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D30FB" w14:textId="77777777" w:rsidR="00F32178" w:rsidRPr="0029617A" w:rsidRDefault="00F32178" w:rsidP="00DF1B5B">
      <w:pPr>
        <w:spacing w:line="240" w:lineRule="auto"/>
        <w:rPr>
          <w:rFonts w:ascii="Calibri" w:hAnsi="Calibri" w:cs="Calibri"/>
          <w:b/>
          <w:bCs/>
          <w:color w:val="4F81BC"/>
          <w:sz w:val="26"/>
          <w:szCs w:val="26"/>
          <w:lang w:val="sl-SI"/>
        </w:rPr>
      </w:pPr>
      <w:r w:rsidRPr="0029617A">
        <w:rPr>
          <w:rFonts w:ascii="Calibri" w:hAnsi="Calibri" w:cs="Calibri"/>
          <w:b/>
          <w:bCs/>
          <w:color w:val="4F81BC"/>
          <w:sz w:val="26"/>
          <w:szCs w:val="26"/>
          <w:lang w:val="sl-SI"/>
        </w:rPr>
        <w:t>NAVODILA ZA CITIRANJE (družboslovje, tehnika in naravoslovje)</w:t>
      </w:r>
    </w:p>
    <w:p w14:paraId="422CF615" w14:textId="15AB4749" w:rsidR="00F32178" w:rsidRDefault="00F32178" w:rsidP="00DF1B5B">
      <w:pPr>
        <w:spacing w:line="240" w:lineRule="auto"/>
        <w:jc w:val="both"/>
        <w:rPr>
          <w:lang w:val="sl-SI"/>
        </w:rPr>
      </w:pPr>
      <w:r w:rsidRPr="00AB3D65">
        <w:rPr>
          <w:lang w:val="sl-SI"/>
        </w:rPr>
        <w:t xml:space="preserve">Spodnja pravila za citiranje literature </w:t>
      </w:r>
      <w:r w:rsidR="000646F1" w:rsidRPr="00AB3D65">
        <w:rPr>
          <w:lang w:val="sl-SI"/>
        </w:rPr>
        <w:t xml:space="preserve">se opirajo na </w:t>
      </w:r>
      <w:r w:rsidR="000646F1">
        <w:rPr>
          <w:lang w:val="sl-SI"/>
        </w:rPr>
        <w:t>harvardski način citiranja</w:t>
      </w:r>
      <w:r w:rsidR="000646F1" w:rsidRPr="00AB3D65">
        <w:rPr>
          <w:lang w:val="sl-SI"/>
        </w:rPr>
        <w:t xml:space="preserve">, ki </w:t>
      </w:r>
      <w:r w:rsidR="000646F1">
        <w:rPr>
          <w:lang w:val="sl-SI"/>
        </w:rPr>
        <w:t xml:space="preserve">se ravna po </w:t>
      </w:r>
      <w:r>
        <w:rPr>
          <w:lang w:val="sl-SI"/>
        </w:rPr>
        <w:t xml:space="preserve">sistemu </w:t>
      </w:r>
      <w:r w:rsidRPr="00AB3D65">
        <w:rPr>
          <w:lang w:val="sl-SI"/>
        </w:rPr>
        <w:t xml:space="preserve">citiranja </w:t>
      </w:r>
      <w:r w:rsidRPr="00F32178">
        <w:rPr>
          <w:b/>
          <w:lang w:val="sl-SI"/>
        </w:rPr>
        <w:t>»</w:t>
      </w:r>
      <w:r w:rsidRPr="00F32178">
        <w:rPr>
          <w:b/>
          <w:i/>
          <w:lang w:val="sl-SI"/>
        </w:rPr>
        <w:t>in-</w:t>
      </w:r>
      <w:proofErr w:type="spellStart"/>
      <w:r w:rsidRPr="00F32178">
        <w:rPr>
          <w:b/>
          <w:i/>
          <w:lang w:val="sl-SI"/>
        </w:rPr>
        <w:t>text</w:t>
      </w:r>
      <w:proofErr w:type="spellEnd"/>
      <w:r w:rsidRPr="00F32178">
        <w:rPr>
          <w:b/>
          <w:lang w:val="sl-SI"/>
        </w:rPr>
        <w:t xml:space="preserve"> avtor</w:t>
      </w:r>
      <w:r w:rsidR="001B65DA">
        <w:rPr>
          <w:b/>
          <w:lang w:val="sl-SI"/>
        </w:rPr>
        <w:t>-</w:t>
      </w:r>
      <w:r w:rsidR="00DF1B5B">
        <w:rPr>
          <w:b/>
          <w:lang w:val="sl-SI"/>
        </w:rPr>
        <w:t>leto</w:t>
      </w:r>
      <w:r w:rsidRPr="00F32178">
        <w:rPr>
          <w:b/>
          <w:lang w:val="sl-SI"/>
        </w:rPr>
        <w:t>«</w:t>
      </w:r>
      <w:r w:rsidRPr="00AB3D65">
        <w:rPr>
          <w:lang w:val="sl-SI"/>
        </w:rPr>
        <w:t xml:space="preserve"> in </w:t>
      </w:r>
      <w:r w:rsidRPr="00F32178">
        <w:rPr>
          <w:b/>
          <w:lang w:val="sl-SI"/>
        </w:rPr>
        <w:t>»končna bibliografija«.</w:t>
      </w:r>
      <w:r w:rsidRPr="00AB3D65">
        <w:rPr>
          <w:lang w:val="sl-SI"/>
        </w:rPr>
        <w:t xml:space="preserve"> Ta sistem temelji na </w:t>
      </w:r>
      <w:r>
        <w:rPr>
          <w:lang w:val="sl-SI"/>
        </w:rPr>
        <w:t xml:space="preserve">referenčnem </w:t>
      </w:r>
      <w:r w:rsidRPr="00AB3D65">
        <w:rPr>
          <w:lang w:val="sl-SI"/>
        </w:rPr>
        <w:t xml:space="preserve">navajanju avtorja in </w:t>
      </w:r>
      <w:r>
        <w:rPr>
          <w:lang w:val="sl-SI"/>
        </w:rPr>
        <w:t xml:space="preserve">leta dela v oklepajih med besedilom ter končnega seznama polne bibliografije citiranih del. </w:t>
      </w:r>
    </w:p>
    <w:p w14:paraId="51E968DB" w14:textId="77777777" w:rsidR="0029617A" w:rsidRPr="00F46AD1" w:rsidRDefault="0029617A" w:rsidP="00DF1B5B">
      <w:pPr>
        <w:pStyle w:val="Default"/>
        <w:spacing w:after="120"/>
        <w:rPr>
          <w:b/>
          <w:bCs/>
          <w:color w:val="4F81BC"/>
          <w:sz w:val="26"/>
          <w:szCs w:val="26"/>
          <w:lang w:val="sl-SI"/>
        </w:rPr>
      </w:pPr>
      <w:r w:rsidRPr="00F46AD1">
        <w:rPr>
          <w:b/>
          <w:bCs/>
          <w:color w:val="4F81BC"/>
          <w:sz w:val="26"/>
          <w:szCs w:val="26"/>
          <w:lang w:val="sl-SI"/>
        </w:rPr>
        <w:t>Splošna navodila</w:t>
      </w:r>
    </w:p>
    <w:p w14:paraId="0268829D" w14:textId="267F6EDA" w:rsidR="00C40EB6" w:rsidRDefault="00BA1F9F" w:rsidP="005D0BD5">
      <w:pPr>
        <w:spacing w:after="120" w:line="240" w:lineRule="auto"/>
        <w:jc w:val="both"/>
        <w:rPr>
          <w:i/>
          <w:lang w:val="sl-SI"/>
        </w:rPr>
      </w:pPr>
      <w:r w:rsidRPr="00682A4F">
        <w:rPr>
          <w:lang w:val="sl-SI"/>
        </w:rPr>
        <w:t xml:space="preserve">Pri sklicevanju v besedilu na neki vir oziroma avtorja (navajanje referenc v </w:t>
      </w:r>
      <w:r>
        <w:rPr>
          <w:lang w:val="sl-SI"/>
        </w:rPr>
        <w:t>besedilu) se referenco zapiše v okrogl</w:t>
      </w:r>
      <w:r w:rsidR="00383F62">
        <w:rPr>
          <w:lang w:val="sl-SI"/>
        </w:rPr>
        <w:t>ih oklepajih</w:t>
      </w:r>
      <w:r>
        <w:rPr>
          <w:lang w:val="sl-SI"/>
        </w:rPr>
        <w:t xml:space="preserve"> neposredno ob povzetem ali citiranem besedilu. </w:t>
      </w:r>
      <w:r w:rsidR="00DF1B5B">
        <w:rPr>
          <w:lang w:val="sl-SI"/>
        </w:rPr>
        <w:t xml:space="preserve">Vse reference v besedilu (in zgolj te) morajo biti zbrane v končnem seznamu literature in virov </w:t>
      </w:r>
      <w:r w:rsidR="00B162CB" w:rsidRPr="00AB3D65">
        <w:rPr>
          <w:lang w:val="sl-SI"/>
        </w:rPr>
        <w:t xml:space="preserve">z </w:t>
      </w:r>
      <w:r w:rsidR="00B162CB">
        <w:rPr>
          <w:lang w:val="sl-SI"/>
        </w:rPr>
        <w:t xml:space="preserve">vsemi bibliografskimi podatki; med besedilom </w:t>
      </w:r>
      <w:r w:rsidR="00B162CB" w:rsidRPr="00AB3D65">
        <w:rPr>
          <w:lang w:val="sl-SI"/>
        </w:rPr>
        <w:t>zadostuje pri</w:t>
      </w:r>
      <w:r w:rsidR="00B162CB">
        <w:rPr>
          <w:lang w:val="sl-SI"/>
        </w:rPr>
        <w:t>imek z letnico in po potrebi stranjo</w:t>
      </w:r>
      <w:r w:rsidR="00B162CB" w:rsidRPr="00AB3D65">
        <w:rPr>
          <w:lang w:val="sl-SI"/>
        </w:rPr>
        <w:t>, na</w:t>
      </w:r>
      <w:r w:rsidR="00B162CB">
        <w:rPr>
          <w:lang w:val="sl-SI"/>
        </w:rPr>
        <w:t xml:space="preserve"> katero se citat sklicuje.</w:t>
      </w:r>
      <w:r w:rsidR="000A6D70" w:rsidRPr="000A6D70">
        <w:rPr>
          <w:lang w:val="sl-SI"/>
        </w:rPr>
        <w:t xml:space="preserve"> </w:t>
      </w:r>
      <w:r w:rsidR="000A6D70" w:rsidRPr="00724E11">
        <w:rPr>
          <w:lang w:val="sl-SI"/>
        </w:rPr>
        <w:t xml:space="preserve">Če ima citirano delo tri ali več avtorjev, se </w:t>
      </w:r>
      <w:r w:rsidR="000A6D70">
        <w:rPr>
          <w:lang w:val="sl-SI"/>
        </w:rPr>
        <w:t>med besedilo</w:t>
      </w:r>
      <w:r w:rsidR="00BA51D7">
        <w:rPr>
          <w:lang w:val="sl-SI"/>
        </w:rPr>
        <w:t xml:space="preserve"> </w:t>
      </w:r>
      <w:r w:rsidR="000A6D70" w:rsidRPr="00724E11">
        <w:rPr>
          <w:lang w:val="sl-SI"/>
        </w:rPr>
        <w:t xml:space="preserve">navede le </w:t>
      </w:r>
      <w:r w:rsidR="000A6D70">
        <w:rPr>
          <w:lang w:val="sl-SI"/>
        </w:rPr>
        <w:t>priimek prvega avtorja, pripiše</w:t>
      </w:r>
      <w:r w:rsidR="000A6D70" w:rsidRPr="00724E11">
        <w:rPr>
          <w:lang w:val="sl-SI"/>
        </w:rPr>
        <w:t xml:space="preserve"> se splošno uveljavljena </w:t>
      </w:r>
      <w:r w:rsidR="00192C20">
        <w:rPr>
          <w:lang w:val="sl-SI"/>
        </w:rPr>
        <w:t>okrajšava</w:t>
      </w:r>
      <w:r w:rsidR="00192C20" w:rsidRPr="00724E11">
        <w:rPr>
          <w:lang w:val="sl-SI"/>
        </w:rPr>
        <w:t xml:space="preserve"> </w:t>
      </w:r>
      <w:proofErr w:type="spellStart"/>
      <w:r w:rsidR="000A6D70" w:rsidRPr="00FB542F">
        <w:rPr>
          <w:i/>
          <w:lang w:val="sl-SI"/>
        </w:rPr>
        <w:t>et</w:t>
      </w:r>
      <w:proofErr w:type="spellEnd"/>
      <w:r w:rsidR="000A6D70" w:rsidRPr="00FB542F">
        <w:rPr>
          <w:i/>
          <w:lang w:val="sl-SI"/>
        </w:rPr>
        <w:t xml:space="preserve"> </w:t>
      </w:r>
      <w:proofErr w:type="spellStart"/>
      <w:r w:rsidR="000A6D70" w:rsidRPr="00FB542F">
        <w:rPr>
          <w:i/>
          <w:lang w:val="sl-SI"/>
        </w:rPr>
        <w:t>al</w:t>
      </w:r>
      <w:proofErr w:type="spellEnd"/>
      <w:r w:rsidR="000A6D70" w:rsidRPr="00724E11">
        <w:rPr>
          <w:lang w:val="sl-SI"/>
        </w:rPr>
        <w:t xml:space="preserve">. </w:t>
      </w:r>
      <w:r>
        <w:rPr>
          <w:lang w:val="sl-SI"/>
        </w:rPr>
        <w:t xml:space="preserve">Enote v končnem seznamu </w:t>
      </w:r>
      <w:r w:rsidR="00C40EB6">
        <w:rPr>
          <w:lang w:val="sl-SI"/>
        </w:rPr>
        <w:t xml:space="preserve">virov in literature </w:t>
      </w:r>
      <w:r>
        <w:rPr>
          <w:lang w:val="sl-SI"/>
        </w:rPr>
        <w:t>naj bodo razporejene</w:t>
      </w:r>
      <w:r w:rsidR="00B162CB" w:rsidRPr="00724E11">
        <w:rPr>
          <w:lang w:val="sl-SI"/>
        </w:rPr>
        <w:t xml:space="preserve"> po abecednem vrstnem redu priimkov avtorjev; kadar je delo </w:t>
      </w:r>
      <w:proofErr w:type="spellStart"/>
      <w:r w:rsidR="00B162CB" w:rsidRPr="00724E11">
        <w:rPr>
          <w:lang w:val="sl-SI"/>
        </w:rPr>
        <w:t>soavtorsko</w:t>
      </w:r>
      <w:proofErr w:type="spellEnd"/>
      <w:r w:rsidR="00B162CB" w:rsidRPr="00724E11">
        <w:rPr>
          <w:lang w:val="sl-SI"/>
        </w:rPr>
        <w:t xml:space="preserve">, ga razvrstimo po prvem avtorju. </w:t>
      </w:r>
      <w:r w:rsidR="000A6D70">
        <w:rPr>
          <w:lang w:val="sl-SI"/>
        </w:rPr>
        <w:t>V končni seznam</w:t>
      </w:r>
      <w:r w:rsidR="00FC5C72">
        <w:rPr>
          <w:lang w:val="sl-SI"/>
        </w:rPr>
        <w:t xml:space="preserve"> enot v primeru soavtorstva zapišemo vse avtorje</w:t>
      </w:r>
      <w:r w:rsidR="00F5371F">
        <w:rPr>
          <w:lang w:val="sl-SI"/>
        </w:rPr>
        <w:t xml:space="preserve"> oziroma pripišemo </w:t>
      </w:r>
      <w:proofErr w:type="spellStart"/>
      <w:r w:rsidR="00F5371F" w:rsidRPr="00F5371F">
        <w:rPr>
          <w:i/>
          <w:lang w:val="sl-SI"/>
        </w:rPr>
        <w:t>et</w:t>
      </w:r>
      <w:proofErr w:type="spellEnd"/>
      <w:r w:rsidR="00F5371F" w:rsidRPr="00F5371F">
        <w:rPr>
          <w:i/>
          <w:lang w:val="sl-SI"/>
        </w:rPr>
        <w:t xml:space="preserve"> </w:t>
      </w:r>
      <w:proofErr w:type="spellStart"/>
      <w:r w:rsidR="00F5371F" w:rsidRPr="00F5371F">
        <w:rPr>
          <w:i/>
          <w:lang w:val="sl-SI"/>
        </w:rPr>
        <w:t>al</w:t>
      </w:r>
      <w:proofErr w:type="spellEnd"/>
      <w:r w:rsidR="00F5371F">
        <w:rPr>
          <w:lang w:val="sl-SI"/>
        </w:rPr>
        <w:t>.</w:t>
      </w:r>
      <w:r w:rsidR="00F5371F" w:rsidRPr="00F5371F">
        <w:rPr>
          <w:lang w:val="sl-SI"/>
        </w:rPr>
        <w:t>, če je avtorjev več kot šest</w:t>
      </w:r>
      <w:r w:rsidR="00F5371F">
        <w:rPr>
          <w:lang w:val="sl-SI"/>
        </w:rPr>
        <w:t>.</w:t>
      </w:r>
      <w:r w:rsidR="001D21DB">
        <w:rPr>
          <w:i/>
          <w:lang w:val="sl-SI"/>
        </w:rPr>
        <w:t xml:space="preserve"> </w:t>
      </w:r>
    </w:p>
    <w:p w14:paraId="7E676778" w14:textId="77777777" w:rsidR="00C40EB6" w:rsidRDefault="00B162CB" w:rsidP="005D0BD5">
      <w:pPr>
        <w:spacing w:after="120" w:line="240" w:lineRule="auto"/>
        <w:jc w:val="both"/>
        <w:rPr>
          <w:lang w:val="sl-SI"/>
        </w:rPr>
      </w:pPr>
      <w:r w:rsidRPr="00724E11">
        <w:rPr>
          <w:lang w:val="sl-SI"/>
        </w:rPr>
        <w:t xml:space="preserve">Reference istega avtorja </w:t>
      </w:r>
      <w:r w:rsidR="00826ECD">
        <w:rPr>
          <w:lang w:val="sl-SI"/>
        </w:rPr>
        <w:t>razporedimo</w:t>
      </w:r>
      <w:r w:rsidRPr="00724E11">
        <w:rPr>
          <w:lang w:val="sl-SI"/>
        </w:rPr>
        <w:t xml:space="preserve"> po letnicah publikacij, najprej starejše, nato novejše. Reference istega avtorja z istim letom objave </w:t>
      </w:r>
      <w:r w:rsidR="00FC5C72">
        <w:rPr>
          <w:lang w:val="sl-SI"/>
        </w:rPr>
        <w:t xml:space="preserve">označujemo </w:t>
      </w:r>
      <w:r w:rsidRPr="00724E11">
        <w:rPr>
          <w:lang w:val="sl-SI"/>
        </w:rPr>
        <w:t>s črkami a, b, c …; primer: 2002a, 2002b, 2002c.</w:t>
      </w:r>
      <w:r w:rsidR="005D0BD5">
        <w:rPr>
          <w:lang w:val="sl-SI"/>
        </w:rPr>
        <w:t xml:space="preserve"> </w:t>
      </w:r>
    </w:p>
    <w:p w14:paraId="6C9C4B5C" w14:textId="5A9EAE86" w:rsidR="000446D1" w:rsidRDefault="005D0BD5" w:rsidP="005D0BD5">
      <w:pPr>
        <w:spacing w:after="120" w:line="240" w:lineRule="auto"/>
        <w:jc w:val="both"/>
        <w:rPr>
          <w:lang w:val="sl-SI"/>
        </w:rPr>
      </w:pPr>
      <w:r>
        <w:rPr>
          <w:lang w:val="sl-SI"/>
        </w:rPr>
        <w:t>N</w:t>
      </w:r>
      <w:r w:rsidRPr="00682A4F">
        <w:rPr>
          <w:lang w:val="sl-SI"/>
        </w:rPr>
        <w:t xml:space="preserve">aslove </w:t>
      </w:r>
      <w:r w:rsidR="001B65DA">
        <w:rPr>
          <w:lang w:val="sl-SI"/>
        </w:rPr>
        <w:t>tiskanih</w:t>
      </w:r>
      <w:r w:rsidR="000310DC" w:rsidRPr="00682A4F">
        <w:rPr>
          <w:lang w:val="sl-SI"/>
        </w:rPr>
        <w:t xml:space="preserve"> bibliografsk</w:t>
      </w:r>
      <w:r w:rsidR="000310DC">
        <w:rPr>
          <w:lang w:val="sl-SI"/>
        </w:rPr>
        <w:t xml:space="preserve">ih </w:t>
      </w:r>
      <w:r w:rsidRPr="00682A4F">
        <w:rPr>
          <w:lang w:val="sl-SI"/>
        </w:rPr>
        <w:t xml:space="preserve">enot, torej knjig oziroma revij, navajamo </w:t>
      </w:r>
      <w:r w:rsidR="00FC5C72">
        <w:rPr>
          <w:i/>
          <w:lang w:val="sl-SI"/>
        </w:rPr>
        <w:t>ležeče</w:t>
      </w:r>
      <w:r w:rsidR="000446D1">
        <w:rPr>
          <w:lang w:val="sl-SI"/>
        </w:rPr>
        <w:t xml:space="preserve"> in </w:t>
      </w:r>
      <w:r w:rsidR="00942245">
        <w:rPr>
          <w:lang w:val="sl-SI"/>
        </w:rPr>
        <w:t xml:space="preserve">jih začenjamo </w:t>
      </w:r>
      <w:r w:rsidR="000446D1">
        <w:rPr>
          <w:lang w:val="sl-SI"/>
        </w:rPr>
        <w:t xml:space="preserve">z veliko začetnico. </w:t>
      </w:r>
      <w:r w:rsidR="000446D1" w:rsidRPr="00942245">
        <w:rPr>
          <w:lang w:val="sl-SI"/>
        </w:rPr>
        <w:t>Pri navajanju naslovov del, revij, konferenc, ki niso v slovenščini, ohranimo velike začetnice v skladu z izvirnikom</w:t>
      </w:r>
      <w:r w:rsidR="000446D1">
        <w:rPr>
          <w:lang w:val="sl-SI"/>
        </w:rPr>
        <w:t>.</w:t>
      </w:r>
    </w:p>
    <w:p w14:paraId="7EF4DCD4" w14:textId="77777777" w:rsidR="0089016B" w:rsidRDefault="0089016B" w:rsidP="0089016B">
      <w:pPr>
        <w:spacing w:after="120" w:line="240" w:lineRule="auto"/>
        <w:jc w:val="both"/>
        <w:rPr>
          <w:lang w:val="sl-SI"/>
        </w:rPr>
      </w:pPr>
      <w:r>
        <w:rPr>
          <w:lang w:val="sl-SI"/>
        </w:rPr>
        <w:t xml:space="preserve">Vezne izraze pri citiranju praviloma prevajamo v slovenščino, </w:t>
      </w:r>
      <w:r w:rsidRPr="00682A4F">
        <w:rPr>
          <w:lang w:val="sl-SI"/>
        </w:rPr>
        <w:t>pri čemer so angleški izrazi in zapisi datumov prilagojeni slovenskim slovničnim pravilom. Primeri:</w:t>
      </w:r>
    </w:p>
    <w:p w14:paraId="12C8AF0C" w14:textId="77777777" w:rsidR="0089016B" w:rsidRPr="00682A4F" w:rsidRDefault="0089016B" w:rsidP="0089016B">
      <w:pPr>
        <w:autoSpaceDE w:val="0"/>
        <w:autoSpaceDN w:val="0"/>
        <w:adjustRightInd w:val="0"/>
        <w:spacing w:after="0" w:line="240" w:lineRule="auto"/>
        <w:rPr>
          <w:rFonts w:ascii="Calibri" w:hAnsi="Calibri" w:cs="Calibri"/>
          <w:color w:val="000000"/>
          <w:sz w:val="24"/>
          <w:szCs w:val="24"/>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892"/>
      </w:tblGrid>
      <w:tr w:rsidR="0089016B" w:rsidRPr="0029617A" w14:paraId="2C9C2F99" w14:textId="77777777" w:rsidTr="00E577C4">
        <w:trPr>
          <w:trHeight w:val="120"/>
          <w:jc w:val="center"/>
        </w:trPr>
        <w:tc>
          <w:tcPr>
            <w:tcW w:w="2892" w:type="dxa"/>
          </w:tcPr>
          <w:p w14:paraId="37F026EB"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4"/>
                <w:lang w:val="sl-SI"/>
              </w:rPr>
              <w:t xml:space="preserve"> </w:t>
            </w:r>
            <w:r w:rsidRPr="0029617A">
              <w:rPr>
                <w:rFonts w:cs="Calibri"/>
                <w:b/>
                <w:bCs/>
                <w:color w:val="000000"/>
                <w:sz w:val="20"/>
                <w:szCs w:val="23"/>
              </w:rPr>
              <w:t xml:space="preserve">ANGLEŠKI IZRAZ </w:t>
            </w:r>
          </w:p>
        </w:tc>
        <w:tc>
          <w:tcPr>
            <w:tcW w:w="2892" w:type="dxa"/>
          </w:tcPr>
          <w:p w14:paraId="1311CAC2"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b/>
                <w:bCs/>
                <w:color w:val="000000"/>
                <w:sz w:val="20"/>
                <w:szCs w:val="23"/>
              </w:rPr>
              <w:t xml:space="preserve">SLOVENSKI IZRAZ </w:t>
            </w:r>
          </w:p>
        </w:tc>
      </w:tr>
      <w:tr w:rsidR="0089016B" w:rsidRPr="0029617A" w14:paraId="62F4981F" w14:textId="77777777" w:rsidTr="00E577C4">
        <w:trPr>
          <w:trHeight w:val="123"/>
          <w:jc w:val="center"/>
        </w:trPr>
        <w:tc>
          <w:tcPr>
            <w:tcW w:w="2892" w:type="dxa"/>
          </w:tcPr>
          <w:p w14:paraId="7EDAC01E"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and </w:t>
            </w:r>
          </w:p>
        </w:tc>
        <w:tc>
          <w:tcPr>
            <w:tcW w:w="2892" w:type="dxa"/>
          </w:tcPr>
          <w:p w14:paraId="2909404D" w14:textId="77777777" w:rsidR="0089016B" w:rsidRPr="0029617A" w:rsidRDefault="0089016B" w:rsidP="00E577C4">
            <w:pPr>
              <w:autoSpaceDE w:val="0"/>
              <w:autoSpaceDN w:val="0"/>
              <w:adjustRightInd w:val="0"/>
              <w:spacing w:after="0" w:line="240" w:lineRule="auto"/>
              <w:rPr>
                <w:rFonts w:cs="Cambria"/>
                <w:color w:val="000000"/>
                <w:sz w:val="20"/>
                <w:szCs w:val="23"/>
              </w:rPr>
            </w:pPr>
            <w:r w:rsidRPr="0029617A">
              <w:rPr>
                <w:rFonts w:cs="Cambria"/>
                <w:color w:val="000000"/>
                <w:sz w:val="20"/>
                <w:szCs w:val="23"/>
              </w:rPr>
              <w:t xml:space="preserve">in </w:t>
            </w:r>
          </w:p>
        </w:tc>
      </w:tr>
      <w:tr w:rsidR="0089016B" w:rsidRPr="0029617A" w14:paraId="26DE0F08" w14:textId="77777777" w:rsidTr="00E577C4">
        <w:trPr>
          <w:trHeight w:val="123"/>
          <w:jc w:val="center"/>
        </w:trPr>
        <w:tc>
          <w:tcPr>
            <w:tcW w:w="2892" w:type="dxa"/>
          </w:tcPr>
          <w:p w14:paraId="5C7CC868"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in:</w:t>
            </w:r>
          </w:p>
        </w:tc>
        <w:tc>
          <w:tcPr>
            <w:tcW w:w="2892" w:type="dxa"/>
          </w:tcPr>
          <w:p w14:paraId="3A21343E" w14:textId="77777777" w:rsidR="0089016B" w:rsidRPr="0029617A" w:rsidRDefault="0089016B" w:rsidP="00E577C4">
            <w:pPr>
              <w:autoSpaceDE w:val="0"/>
              <w:autoSpaceDN w:val="0"/>
              <w:adjustRightInd w:val="0"/>
              <w:spacing w:after="0" w:line="240" w:lineRule="auto"/>
              <w:rPr>
                <w:rFonts w:cs="Cambria"/>
                <w:color w:val="000000"/>
                <w:sz w:val="20"/>
                <w:szCs w:val="23"/>
              </w:rPr>
            </w:pPr>
            <w:r w:rsidRPr="0029617A">
              <w:rPr>
                <w:rFonts w:cs="Cambria"/>
                <w:color w:val="000000"/>
                <w:sz w:val="20"/>
                <w:szCs w:val="23"/>
              </w:rPr>
              <w:t xml:space="preserve">v: </w:t>
            </w:r>
          </w:p>
        </w:tc>
      </w:tr>
      <w:tr w:rsidR="0089016B" w:rsidRPr="0029617A" w14:paraId="753AEF76" w14:textId="77777777" w:rsidTr="00E577C4">
        <w:trPr>
          <w:trHeight w:val="123"/>
          <w:jc w:val="center"/>
        </w:trPr>
        <w:tc>
          <w:tcPr>
            <w:tcW w:w="2892" w:type="dxa"/>
          </w:tcPr>
          <w:p w14:paraId="2FF37DF3"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ed. </w:t>
            </w:r>
          </w:p>
        </w:tc>
        <w:tc>
          <w:tcPr>
            <w:tcW w:w="2892" w:type="dxa"/>
          </w:tcPr>
          <w:p w14:paraId="2B33972A"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ur</w:t>
            </w:r>
            <w:proofErr w:type="spellEnd"/>
            <w:r w:rsidRPr="0029617A">
              <w:rPr>
                <w:rFonts w:cs="Cambria"/>
                <w:color w:val="000000"/>
                <w:sz w:val="20"/>
                <w:szCs w:val="23"/>
              </w:rPr>
              <w:t xml:space="preserve">. </w:t>
            </w:r>
          </w:p>
        </w:tc>
      </w:tr>
      <w:tr w:rsidR="0089016B" w:rsidRPr="0029617A" w14:paraId="1CD53727" w14:textId="77777777" w:rsidTr="00E577C4">
        <w:trPr>
          <w:trHeight w:val="123"/>
          <w:jc w:val="center"/>
        </w:trPr>
        <w:tc>
          <w:tcPr>
            <w:tcW w:w="2892" w:type="dxa"/>
          </w:tcPr>
          <w:p w14:paraId="71016D76"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eds. </w:t>
            </w:r>
          </w:p>
        </w:tc>
        <w:tc>
          <w:tcPr>
            <w:tcW w:w="2892" w:type="dxa"/>
          </w:tcPr>
          <w:p w14:paraId="5ED141C6"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ur</w:t>
            </w:r>
            <w:proofErr w:type="spellEnd"/>
            <w:r w:rsidRPr="0029617A">
              <w:rPr>
                <w:rFonts w:cs="Cambria"/>
                <w:color w:val="000000"/>
                <w:sz w:val="20"/>
                <w:szCs w:val="23"/>
              </w:rPr>
              <w:t xml:space="preserve">. </w:t>
            </w:r>
          </w:p>
        </w:tc>
      </w:tr>
      <w:tr w:rsidR="0089016B" w:rsidRPr="0029617A" w14:paraId="4EF5089A" w14:textId="77777777" w:rsidTr="00E577C4">
        <w:trPr>
          <w:trHeight w:val="123"/>
          <w:jc w:val="center"/>
        </w:trPr>
        <w:tc>
          <w:tcPr>
            <w:tcW w:w="2892" w:type="dxa"/>
          </w:tcPr>
          <w:p w14:paraId="3AB18E10"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by </w:t>
            </w:r>
          </w:p>
        </w:tc>
        <w:tc>
          <w:tcPr>
            <w:tcW w:w="2892" w:type="dxa"/>
          </w:tcPr>
          <w:p w14:paraId="48A3CCCF"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avt</w:t>
            </w:r>
            <w:proofErr w:type="spellEnd"/>
            <w:r w:rsidRPr="0029617A">
              <w:rPr>
                <w:rFonts w:cs="Cambria"/>
                <w:color w:val="000000"/>
                <w:sz w:val="20"/>
                <w:szCs w:val="23"/>
              </w:rPr>
              <w:t xml:space="preserve">. </w:t>
            </w:r>
          </w:p>
        </w:tc>
      </w:tr>
      <w:tr w:rsidR="0089016B" w:rsidRPr="0029617A" w14:paraId="7B48A77E" w14:textId="77777777" w:rsidTr="00E577C4">
        <w:trPr>
          <w:trHeight w:val="123"/>
          <w:jc w:val="center"/>
        </w:trPr>
        <w:tc>
          <w:tcPr>
            <w:tcW w:w="2892" w:type="dxa"/>
          </w:tcPr>
          <w:p w14:paraId="2957C8E6"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trans</w:t>
            </w:r>
            <w:r w:rsidRPr="0029617A">
              <w:rPr>
                <w:rFonts w:cs="Calibri"/>
                <w:b/>
                <w:bCs/>
                <w:color w:val="000000"/>
                <w:sz w:val="20"/>
                <w:szCs w:val="23"/>
              </w:rPr>
              <w:t xml:space="preserve">. </w:t>
            </w:r>
          </w:p>
        </w:tc>
        <w:tc>
          <w:tcPr>
            <w:tcW w:w="2892" w:type="dxa"/>
          </w:tcPr>
          <w:p w14:paraId="27C2E7F0" w14:textId="77777777" w:rsidR="0089016B" w:rsidRPr="0029617A" w:rsidRDefault="0089016B" w:rsidP="00E577C4">
            <w:pPr>
              <w:autoSpaceDE w:val="0"/>
              <w:autoSpaceDN w:val="0"/>
              <w:adjustRightInd w:val="0"/>
              <w:spacing w:after="0" w:line="240" w:lineRule="auto"/>
              <w:rPr>
                <w:rFonts w:cs="Cambria"/>
                <w:color w:val="000000"/>
                <w:sz w:val="20"/>
                <w:szCs w:val="23"/>
              </w:rPr>
            </w:pPr>
            <w:r w:rsidRPr="0029617A">
              <w:rPr>
                <w:rFonts w:cs="Cambria"/>
                <w:color w:val="000000"/>
                <w:sz w:val="20"/>
                <w:szCs w:val="23"/>
              </w:rPr>
              <w:t xml:space="preserve">prev. </w:t>
            </w:r>
          </w:p>
        </w:tc>
      </w:tr>
      <w:tr w:rsidR="0089016B" w:rsidRPr="0029617A" w14:paraId="5795882E" w14:textId="77777777" w:rsidTr="00E577C4">
        <w:trPr>
          <w:trHeight w:val="123"/>
          <w:jc w:val="center"/>
        </w:trPr>
        <w:tc>
          <w:tcPr>
            <w:tcW w:w="2892" w:type="dxa"/>
          </w:tcPr>
          <w:p w14:paraId="2D4E8DA7"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no. </w:t>
            </w:r>
          </w:p>
        </w:tc>
        <w:tc>
          <w:tcPr>
            <w:tcW w:w="2892" w:type="dxa"/>
          </w:tcPr>
          <w:p w14:paraId="399D0354"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št</w:t>
            </w:r>
            <w:proofErr w:type="spellEnd"/>
            <w:r w:rsidRPr="0029617A">
              <w:rPr>
                <w:rFonts w:cs="Cambria"/>
                <w:color w:val="000000"/>
                <w:sz w:val="20"/>
                <w:szCs w:val="23"/>
              </w:rPr>
              <w:t xml:space="preserve">. </w:t>
            </w:r>
          </w:p>
        </w:tc>
      </w:tr>
      <w:tr w:rsidR="0089016B" w:rsidRPr="0029617A" w14:paraId="56206A9B" w14:textId="77777777" w:rsidTr="00E577C4">
        <w:trPr>
          <w:trHeight w:val="123"/>
          <w:jc w:val="center"/>
        </w:trPr>
        <w:tc>
          <w:tcPr>
            <w:tcW w:w="2892" w:type="dxa"/>
          </w:tcPr>
          <w:p w14:paraId="1E961E4F"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accessed </w:t>
            </w:r>
          </w:p>
        </w:tc>
        <w:tc>
          <w:tcPr>
            <w:tcW w:w="2892" w:type="dxa"/>
          </w:tcPr>
          <w:p w14:paraId="00158F20"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pridobljeno</w:t>
            </w:r>
            <w:proofErr w:type="spellEnd"/>
            <w:r w:rsidRPr="0029617A">
              <w:rPr>
                <w:rFonts w:cs="Cambria"/>
                <w:color w:val="000000"/>
                <w:sz w:val="20"/>
                <w:szCs w:val="23"/>
              </w:rPr>
              <w:t xml:space="preserve"> </w:t>
            </w:r>
          </w:p>
        </w:tc>
      </w:tr>
      <w:tr w:rsidR="0089016B" w:rsidRPr="0029617A" w14:paraId="599D9A4B" w14:textId="77777777" w:rsidTr="00E577C4">
        <w:trPr>
          <w:trHeight w:val="123"/>
          <w:jc w:val="center"/>
        </w:trPr>
        <w:tc>
          <w:tcPr>
            <w:tcW w:w="2892" w:type="dxa"/>
          </w:tcPr>
          <w:p w14:paraId="34A6AE0D"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 xml:space="preserve">vol. </w:t>
            </w:r>
          </w:p>
        </w:tc>
        <w:tc>
          <w:tcPr>
            <w:tcW w:w="2892" w:type="dxa"/>
          </w:tcPr>
          <w:p w14:paraId="797005DB"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zv</w:t>
            </w:r>
            <w:proofErr w:type="spellEnd"/>
            <w:r w:rsidRPr="0029617A">
              <w:rPr>
                <w:rFonts w:cs="Cambria"/>
                <w:color w:val="000000"/>
                <w:sz w:val="20"/>
                <w:szCs w:val="23"/>
              </w:rPr>
              <w:t xml:space="preserve">. </w:t>
            </w:r>
          </w:p>
        </w:tc>
      </w:tr>
      <w:tr w:rsidR="0089016B" w:rsidRPr="0029617A" w14:paraId="70002E46" w14:textId="77777777" w:rsidTr="00E577C4">
        <w:trPr>
          <w:trHeight w:val="123"/>
          <w:jc w:val="center"/>
        </w:trPr>
        <w:tc>
          <w:tcPr>
            <w:tcW w:w="2892" w:type="dxa"/>
          </w:tcPr>
          <w:p w14:paraId="0E351347" w14:textId="77777777" w:rsidR="0089016B" w:rsidRPr="0029617A" w:rsidRDefault="0089016B" w:rsidP="00E577C4">
            <w:pPr>
              <w:autoSpaceDE w:val="0"/>
              <w:autoSpaceDN w:val="0"/>
              <w:adjustRightInd w:val="0"/>
              <w:spacing w:after="0" w:line="240" w:lineRule="auto"/>
              <w:rPr>
                <w:rFonts w:cs="Calibri"/>
                <w:color w:val="000000"/>
                <w:sz w:val="20"/>
                <w:szCs w:val="23"/>
              </w:rPr>
            </w:pPr>
            <w:r w:rsidRPr="0029617A">
              <w:rPr>
                <w:rFonts w:cs="Calibri"/>
                <w:color w:val="000000"/>
                <w:sz w:val="20"/>
                <w:szCs w:val="23"/>
              </w:rPr>
              <w:t>edition</w:t>
            </w:r>
          </w:p>
        </w:tc>
        <w:tc>
          <w:tcPr>
            <w:tcW w:w="2892" w:type="dxa"/>
          </w:tcPr>
          <w:p w14:paraId="25315114"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izdaja</w:t>
            </w:r>
            <w:proofErr w:type="spellEnd"/>
          </w:p>
        </w:tc>
      </w:tr>
      <w:tr w:rsidR="0089016B" w:rsidRPr="0029617A" w14:paraId="306911A6" w14:textId="77777777" w:rsidTr="00E577C4">
        <w:trPr>
          <w:trHeight w:val="123"/>
          <w:jc w:val="center"/>
        </w:trPr>
        <w:tc>
          <w:tcPr>
            <w:tcW w:w="2892" w:type="dxa"/>
          </w:tcPr>
          <w:p w14:paraId="51FC349B" w14:textId="77777777" w:rsidR="0089016B" w:rsidRPr="0029617A" w:rsidRDefault="0089016B" w:rsidP="00E577C4">
            <w:pPr>
              <w:autoSpaceDE w:val="0"/>
              <w:autoSpaceDN w:val="0"/>
              <w:adjustRightInd w:val="0"/>
              <w:spacing w:after="0" w:line="240" w:lineRule="auto"/>
              <w:rPr>
                <w:rFonts w:cs="Calibri"/>
                <w:color w:val="000000"/>
                <w:sz w:val="20"/>
                <w:szCs w:val="23"/>
              </w:rPr>
            </w:pPr>
            <w:proofErr w:type="spellStart"/>
            <w:r w:rsidRPr="0029617A">
              <w:rPr>
                <w:rFonts w:cs="Calibri"/>
                <w:color w:val="000000"/>
                <w:sz w:val="20"/>
                <w:szCs w:val="23"/>
              </w:rPr>
              <w:t>edt</w:t>
            </w:r>
            <w:proofErr w:type="spellEnd"/>
            <w:r w:rsidRPr="0029617A">
              <w:rPr>
                <w:rFonts w:cs="Calibri"/>
                <w:color w:val="000000"/>
                <w:sz w:val="20"/>
                <w:szCs w:val="23"/>
              </w:rPr>
              <w:t>.</w:t>
            </w:r>
          </w:p>
        </w:tc>
        <w:tc>
          <w:tcPr>
            <w:tcW w:w="2892" w:type="dxa"/>
          </w:tcPr>
          <w:p w14:paraId="537AFDD7" w14:textId="77777777" w:rsidR="0089016B" w:rsidRPr="0029617A" w:rsidRDefault="0089016B" w:rsidP="00E577C4">
            <w:pPr>
              <w:autoSpaceDE w:val="0"/>
              <w:autoSpaceDN w:val="0"/>
              <w:adjustRightInd w:val="0"/>
              <w:spacing w:after="0" w:line="240" w:lineRule="auto"/>
              <w:rPr>
                <w:rFonts w:cs="Cambria"/>
                <w:color w:val="000000"/>
                <w:sz w:val="20"/>
                <w:szCs w:val="23"/>
              </w:rPr>
            </w:pPr>
            <w:proofErr w:type="spellStart"/>
            <w:r w:rsidRPr="0029617A">
              <w:rPr>
                <w:rFonts w:cs="Cambria"/>
                <w:color w:val="000000"/>
                <w:sz w:val="20"/>
                <w:szCs w:val="23"/>
              </w:rPr>
              <w:t>izd</w:t>
            </w:r>
            <w:proofErr w:type="spellEnd"/>
            <w:r w:rsidRPr="0029617A">
              <w:rPr>
                <w:rFonts w:cs="Cambria"/>
                <w:color w:val="000000"/>
                <w:sz w:val="20"/>
                <w:szCs w:val="23"/>
              </w:rPr>
              <w:t>.</w:t>
            </w:r>
          </w:p>
        </w:tc>
      </w:tr>
    </w:tbl>
    <w:p w14:paraId="49D6E066" w14:textId="77777777" w:rsidR="0089016B" w:rsidRDefault="0089016B" w:rsidP="005D0BD5">
      <w:pPr>
        <w:spacing w:after="120" w:line="240" w:lineRule="auto"/>
        <w:jc w:val="both"/>
        <w:rPr>
          <w:lang w:val="sl-SI"/>
        </w:rPr>
      </w:pPr>
    </w:p>
    <w:p w14:paraId="536B93C0" w14:textId="77777777" w:rsidR="005D0BD5" w:rsidRPr="002823A9" w:rsidRDefault="005D0BD5" w:rsidP="002823A9">
      <w:pPr>
        <w:pStyle w:val="Default"/>
        <w:spacing w:after="120"/>
        <w:rPr>
          <w:b/>
          <w:bCs/>
          <w:color w:val="4F81BC"/>
          <w:sz w:val="26"/>
          <w:szCs w:val="26"/>
          <w:lang w:val="sl-SI"/>
        </w:rPr>
      </w:pPr>
      <w:r w:rsidRPr="002823A9">
        <w:rPr>
          <w:b/>
          <w:bCs/>
          <w:color w:val="4F81BC"/>
          <w:sz w:val="26"/>
          <w:szCs w:val="26"/>
          <w:lang w:val="sl-SI"/>
        </w:rPr>
        <w:t xml:space="preserve">Dobesedno citiranje </w:t>
      </w:r>
    </w:p>
    <w:p w14:paraId="61101FC3" w14:textId="77777777" w:rsidR="00985E18" w:rsidRPr="00985E18" w:rsidRDefault="00985E18" w:rsidP="00985E18">
      <w:pPr>
        <w:pStyle w:val="Odstavekseznama"/>
        <w:numPr>
          <w:ilvl w:val="2"/>
          <w:numId w:val="1"/>
        </w:numPr>
        <w:spacing w:line="240" w:lineRule="auto"/>
        <w:jc w:val="both"/>
        <w:rPr>
          <w:lang w:val="sl-SI"/>
        </w:rPr>
      </w:pPr>
      <w:r w:rsidRPr="007A0253">
        <w:rPr>
          <w:lang w:val="sl-SI"/>
        </w:rPr>
        <w:t>Dobesedni citati oziroma navedki v besedilu naj bodo znotraj »dvojnih narekovajev«.</w:t>
      </w:r>
    </w:p>
    <w:p w14:paraId="429F7513" w14:textId="5BE366E7" w:rsidR="002823A9" w:rsidRDefault="002823A9" w:rsidP="002823A9">
      <w:pPr>
        <w:pStyle w:val="Odstavekseznama"/>
        <w:numPr>
          <w:ilvl w:val="2"/>
          <w:numId w:val="1"/>
        </w:numPr>
        <w:spacing w:line="240" w:lineRule="auto"/>
        <w:jc w:val="both"/>
        <w:rPr>
          <w:lang w:val="sl-SI"/>
        </w:rPr>
      </w:pPr>
      <w:r>
        <w:rPr>
          <w:lang w:val="sl-SI"/>
        </w:rPr>
        <w:t xml:space="preserve">Dobesedni navedek je prepis in mora povsem sovpadati z </w:t>
      </w:r>
      <w:r w:rsidR="00E74C4D">
        <w:rPr>
          <w:lang w:val="sl-SI"/>
        </w:rPr>
        <w:t>izvirnikom</w:t>
      </w:r>
      <w:r w:rsidR="00FC5C72">
        <w:rPr>
          <w:lang w:val="sl-SI"/>
        </w:rPr>
        <w:t>.</w:t>
      </w:r>
    </w:p>
    <w:p w14:paraId="7A5B2FB1" w14:textId="68AD014D" w:rsidR="0029617A" w:rsidRPr="00242D5C" w:rsidRDefault="002823A9" w:rsidP="00242D5C">
      <w:pPr>
        <w:pStyle w:val="Odstavekseznama"/>
        <w:numPr>
          <w:ilvl w:val="2"/>
          <w:numId w:val="1"/>
        </w:numPr>
        <w:spacing w:line="240" w:lineRule="auto"/>
        <w:jc w:val="both"/>
        <w:rPr>
          <w:lang w:val="sl-SI"/>
        </w:rPr>
      </w:pPr>
      <w:r>
        <w:rPr>
          <w:lang w:val="sl-SI"/>
        </w:rPr>
        <w:t>V primeru dobesednih navedkov v oklepaje poleg avtorja in leta obvezno zapišemo tudi stran/</w:t>
      </w:r>
      <w:r w:rsidR="00E74C4D">
        <w:rPr>
          <w:lang w:val="sl-SI"/>
        </w:rPr>
        <w:t>-</w:t>
      </w:r>
      <w:r>
        <w:rPr>
          <w:lang w:val="sl-SI"/>
        </w:rPr>
        <w:t xml:space="preserve">i, od koder je vzet citat. </w:t>
      </w:r>
    </w:p>
    <w:p w14:paraId="174198AF" w14:textId="77777777" w:rsidR="0029617A" w:rsidRPr="007A0253" w:rsidRDefault="0029617A" w:rsidP="00DF1B5B">
      <w:pPr>
        <w:pStyle w:val="Odstavekseznama"/>
        <w:numPr>
          <w:ilvl w:val="2"/>
          <w:numId w:val="1"/>
        </w:numPr>
        <w:spacing w:line="240" w:lineRule="auto"/>
        <w:jc w:val="both"/>
        <w:rPr>
          <w:lang w:val="sl-SI"/>
        </w:rPr>
      </w:pPr>
      <w:r w:rsidRPr="007A0253">
        <w:rPr>
          <w:lang w:val="sl-SI"/>
        </w:rPr>
        <w:t>Pomembni citati ali citatni bloki, ki so daljši od 45 besed, naj bodo zamaknjeni v posebnem citatnem bloku</w:t>
      </w:r>
      <w:r w:rsidR="00242D5C">
        <w:rPr>
          <w:lang w:val="sl-SI"/>
        </w:rPr>
        <w:t>.</w:t>
      </w:r>
    </w:p>
    <w:p w14:paraId="4A8B1CF5" w14:textId="77777777" w:rsidR="0029617A" w:rsidRDefault="0029617A" w:rsidP="00DF1B5B">
      <w:pPr>
        <w:pStyle w:val="Odstavekseznama"/>
        <w:numPr>
          <w:ilvl w:val="2"/>
          <w:numId w:val="1"/>
        </w:numPr>
        <w:spacing w:line="240" w:lineRule="auto"/>
        <w:jc w:val="both"/>
        <w:rPr>
          <w:lang w:val="sl-SI"/>
        </w:rPr>
      </w:pPr>
      <w:r w:rsidRPr="007A0253">
        <w:rPr>
          <w:lang w:val="sl-SI"/>
        </w:rPr>
        <w:t>Daljši citati (npr. časopisni članek) na</w:t>
      </w:r>
      <w:r w:rsidR="00FC5C72">
        <w:rPr>
          <w:lang w:val="sl-SI"/>
        </w:rPr>
        <w:t>j bodo napisani na sivi podlagi, v okviru ali drugače smiselno ločeni od drugega avtorskega besedila.</w:t>
      </w:r>
    </w:p>
    <w:p w14:paraId="55E2C35C" w14:textId="77777777" w:rsidR="0034274A" w:rsidRDefault="0034274A" w:rsidP="00BD3D88">
      <w:pPr>
        <w:pStyle w:val="Default"/>
        <w:spacing w:after="120"/>
        <w:rPr>
          <w:b/>
          <w:bCs/>
          <w:color w:val="4F81BC"/>
          <w:sz w:val="26"/>
          <w:szCs w:val="26"/>
          <w:lang w:val="sl-SI"/>
        </w:rPr>
      </w:pPr>
    </w:p>
    <w:p w14:paraId="0C1AED77" w14:textId="77777777" w:rsidR="00BD3D88" w:rsidRDefault="00BD3D88" w:rsidP="00BD3D88">
      <w:pPr>
        <w:pStyle w:val="Default"/>
        <w:spacing w:after="120"/>
        <w:rPr>
          <w:b/>
          <w:bCs/>
          <w:color w:val="4F81BC"/>
          <w:sz w:val="26"/>
          <w:szCs w:val="26"/>
          <w:lang w:val="sl-SI"/>
        </w:rPr>
      </w:pPr>
      <w:r>
        <w:rPr>
          <w:b/>
          <w:bCs/>
          <w:color w:val="4F81BC"/>
          <w:sz w:val="26"/>
          <w:szCs w:val="26"/>
          <w:lang w:val="sl-SI"/>
        </w:rPr>
        <w:lastRenderedPageBreak/>
        <w:t>N</w:t>
      </w:r>
      <w:r w:rsidRPr="00BD3D88">
        <w:rPr>
          <w:b/>
          <w:bCs/>
          <w:color w:val="4F81BC"/>
          <w:sz w:val="26"/>
          <w:szCs w:val="26"/>
          <w:lang w:val="sl-SI"/>
        </w:rPr>
        <w:t>avajanje referenc v besedilu</w:t>
      </w:r>
    </w:p>
    <w:p w14:paraId="00149426" w14:textId="77777777" w:rsidR="0034274A" w:rsidRPr="004B6FD6" w:rsidRDefault="0034274A" w:rsidP="004B6FD6">
      <w:pPr>
        <w:pStyle w:val="Default"/>
        <w:ind w:left="142"/>
        <w:rPr>
          <w:b/>
          <w:bCs/>
          <w:color w:val="4F81BC"/>
          <w:szCs w:val="26"/>
          <w:lang w:val="sl-SI"/>
        </w:rPr>
      </w:pPr>
      <w:r>
        <w:rPr>
          <w:sz w:val="22"/>
          <w:lang w:val="sl-SI"/>
        </w:rPr>
        <w:t xml:space="preserve">- </w:t>
      </w:r>
      <w:r w:rsidR="000646F1" w:rsidRPr="00BD3D88">
        <w:rPr>
          <w:sz w:val="22"/>
          <w:lang w:val="sl-SI"/>
        </w:rPr>
        <w:t>Pri sklicevanju v besedilu</w:t>
      </w:r>
      <w:r w:rsidR="000646F1" w:rsidRPr="00BD3D88">
        <w:rPr>
          <w:b/>
          <w:sz w:val="22"/>
          <w:lang w:val="sl-SI"/>
        </w:rPr>
        <w:t xml:space="preserve"> </w:t>
      </w:r>
      <w:r w:rsidR="000646F1" w:rsidRPr="00BD3D88">
        <w:rPr>
          <w:sz w:val="22"/>
          <w:lang w:val="sl-SI"/>
        </w:rPr>
        <w:t>na neki vir ali avtorja (navajanje referenc v besedilu) se v okroglem oklepaju navedeta priimek avtorja in letnica izida vira, v primeru dobesednega navedka tudi stran vira; podatki so ločeni z vejico.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4B6FD6" w:rsidRPr="00942245" w14:paraId="64242512" w14:textId="77777777" w:rsidTr="00D65C59">
        <w:trPr>
          <w:trHeight w:val="85"/>
        </w:trPr>
        <w:tc>
          <w:tcPr>
            <w:tcW w:w="1662" w:type="dxa"/>
          </w:tcPr>
          <w:p w14:paraId="308425D6" w14:textId="77777777" w:rsidR="004B6FD6" w:rsidRPr="004B6FD6" w:rsidRDefault="004B6FD6" w:rsidP="004B6FD6">
            <w:pPr>
              <w:jc w:val="right"/>
              <w:rPr>
                <w:i/>
                <w:sz w:val="4"/>
                <w:szCs w:val="4"/>
                <w:lang w:val="sl-SI"/>
              </w:rPr>
            </w:pPr>
          </w:p>
        </w:tc>
        <w:tc>
          <w:tcPr>
            <w:tcW w:w="7575" w:type="dxa"/>
          </w:tcPr>
          <w:p w14:paraId="58AC46C7" w14:textId="77777777" w:rsidR="004B6FD6" w:rsidRPr="004B6FD6" w:rsidRDefault="004B6FD6" w:rsidP="0034274A">
            <w:pPr>
              <w:rPr>
                <w:sz w:val="4"/>
                <w:szCs w:val="4"/>
                <w:lang w:val="sl-SI"/>
              </w:rPr>
            </w:pPr>
          </w:p>
        </w:tc>
      </w:tr>
      <w:tr w:rsidR="0034274A" w14:paraId="02D80BDF" w14:textId="77777777" w:rsidTr="004B6FD6">
        <w:tc>
          <w:tcPr>
            <w:tcW w:w="1662" w:type="dxa"/>
          </w:tcPr>
          <w:p w14:paraId="59AF0924" w14:textId="77777777" w:rsidR="0034274A" w:rsidRDefault="004B6FD6" w:rsidP="004B6FD6">
            <w:pPr>
              <w:jc w:val="right"/>
              <w:rPr>
                <w:lang w:val="sl-SI"/>
              </w:rPr>
            </w:pPr>
            <w:r w:rsidRPr="00724E11">
              <w:rPr>
                <w:i/>
                <w:lang w:val="sl-SI"/>
              </w:rPr>
              <w:t>Primer:</w:t>
            </w:r>
          </w:p>
        </w:tc>
        <w:tc>
          <w:tcPr>
            <w:tcW w:w="7575" w:type="dxa"/>
          </w:tcPr>
          <w:p w14:paraId="2AFE8F9C" w14:textId="77777777" w:rsidR="0034274A" w:rsidRDefault="004B6FD6" w:rsidP="0034274A">
            <w:pPr>
              <w:rPr>
                <w:lang w:val="sl-SI"/>
              </w:rPr>
            </w:pPr>
            <w:r w:rsidRPr="00724E11">
              <w:rPr>
                <w:lang w:val="sl-SI"/>
              </w:rPr>
              <w:t>(</w:t>
            </w:r>
            <w:proofErr w:type="spellStart"/>
            <w:r w:rsidRPr="00724E11">
              <w:rPr>
                <w:lang w:val="sl-SI"/>
              </w:rPr>
              <w:t>Tapscott</w:t>
            </w:r>
            <w:proofErr w:type="spellEnd"/>
            <w:r w:rsidRPr="00724E11">
              <w:rPr>
                <w:lang w:val="sl-SI"/>
              </w:rPr>
              <w:t>, 2009, 23)</w:t>
            </w:r>
          </w:p>
        </w:tc>
      </w:tr>
      <w:tr w:rsidR="0034274A" w14:paraId="2614E31F" w14:textId="77777777" w:rsidTr="004B6FD6">
        <w:tc>
          <w:tcPr>
            <w:tcW w:w="1662" w:type="dxa"/>
          </w:tcPr>
          <w:p w14:paraId="354C2654" w14:textId="77777777" w:rsidR="0034274A" w:rsidRDefault="004B6FD6" w:rsidP="004B6FD6">
            <w:pPr>
              <w:jc w:val="right"/>
              <w:rPr>
                <w:lang w:val="sl-SI"/>
              </w:rPr>
            </w:pPr>
            <w:r w:rsidRPr="00724E11">
              <w:rPr>
                <w:i/>
                <w:lang w:val="sl-SI"/>
              </w:rPr>
              <w:t>Primer:</w:t>
            </w:r>
          </w:p>
        </w:tc>
        <w:tc>
          <w:tcPr>
            <w:tcW w:w="7575" w:type="dxa"/>
          </w:tcPr>
          <w:p w14:paraId="456746D3" w14:textId="77777777" w:rsidR="0034274A" w:rsidRDefault="004B6FD6" w:rsidP="0034274A">
            <w:pPr>
              <w:rPr>
                <w:lang w:val="sl-SI"/>
              </w:rPr>
            </w:pPr>
            <w:r w:rsidRPr="00724E11">
              <w:rPr>
                <w:lang w:val="sl-SI"/>
              </w:rPr>
              <w:t>(Fister, 1991)</w:t>
            </w:r>
          </w:p>
        </w:tc>
      </w:tr>
    </w:tbl>
    <w:p w14:paraId="0A59E745" w14:textId="77777777" w:rsidR="00BD3D88" w:rsidRDefault="00BD3D88" w:rsidP="00DF1B5B">
      <w:pPr>
        <w:pStyle w:val="Odstavekseznama"/>
        <w:spacing w:line="240" w:lineRule="auto"/>
        <w:rPr>
          <w:lang w:val="sl-SI"/>
        </w:rPr>
      </w:pPr>
    </w:p>
    <w:p w14:paraId="3609EEB9" w14:textId="3DEF9963" w:rsidR="000646F1" w:rsidRPr="00724E11" w:rsidRDefault="00FB542F" w:rsidP="00D65C59">
      <w:pPr>
        <w:pStyle w:val="Odstavekseznama"/>
        <w:spacing w:after="0" w:line="240" w:lineRule="auto"/>
        <w:ind w:left="142"/>
        <w:rPr>
          <w:lang w:val="sl-SI"/>
        </w:rPr>
      </w:pPr>
      <w:r>
        <w:rPr>
          <w:lang w:val="sl-SI"/>
        </w:rPr>
        <w:t xml:space="preserve">- </w:t>
      </w:r>
      <w:r w:rsidR="000646F1" w:rsidRPr="00724E11">
        <w:rPr>
          <w:lang w:val="sl-SI"/>
        </w:rPr>
        <w:t>Če je avtorjevo ime navedeno že v poteku besedila,</w:t>
      </w:r>
      <w:r w:rsidR="00064602">
        <w:rPr>
          <w:lang w:val="sl-SI"/>
        </w:rPr>
        <w:t xml:space="preserve"> </w:t>
      </w:r>
      <w:r w:rsidR="000646F1" w:rsidRPr="00724E11">
        <w:rPr>
          <w:lang w:val="sl-SI"/>
        </w:rPr>
        <w:t>potem se poleg avtorjevega imena v oklepaju navede samo letnica izida njegovega dela.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D65C59" w:rsidRPr="00942245" w14:paraId="65A41CDC" w14:textId="77777777" w:rsidTr="00AB37DB">
        <w:trPr>
          <w:trHeight w:val="113"/>
        </w:trPr>
        <w:tc>
          <w:tcPr>
            <w:tcW w:w="1662" w:type="dxa"/>
          </w:tcPr>
          <w:p w14:paraId="361812F0" w14:textId="77777777" w:rsidR="00D65C59" w:rsidRPr="004B6FD6" w:rsidRDefault="000646F1" w:rsidP="00E577C4">
            <w:pPr>
              <w:jc w:val="right"/>
              <w:rPr>
                <w:i/>
                <w:sz w:val="4"/>
                <w:szCs w:val="4"/>
                <w:lang w:val="sl-SI"/>
              </w:rPr>
            </w:pPr>
            <w:r w:rsidRPr="00724E11">
              <w:rPr>
                <w:lang w:val="sl-SI"/>
              </w:rPr>
              <w:tab/>
            </w:r>
          </w:p>
        </w:tc>
        <w:tc>
          <w:tcPr>
            <w:tcW w:w="7575" w:type="dxa"/>
          </w:tcPr>
          <w:p w14:paraId="549B51F6" w14:textId="77777777" w:rsidR="00D65C59" w:rsidRPr="004B6FD6" w:rsidRDefault="00D65C59" w:rsidP="00E577C4">
            <w:pPr>
              <w:rPr>
                <w:sz w:val="4"/>
                <w:szCs w:val="4"/>
                <w:lang w:val="sl-SI"/>
              </w:rPr>
            </w:pPr>
          </w:p>
        </w:tc>
      </w:tr>
      <w:tr w:rsidR="00D65C59" w:rsidRPr="00942245" w14:paraId="3574BECF" w14:textId="77777777" w:rsidTr="00E577C4">
        <w:tc>
          <w:tcPr>
            <w:tcW w:w="1662" w:type="dxa"/>
          </w:tcPr>
          <w:p w14:paraId="63F42399" w14:textId="77777777" w:rsidR="00D65C59" w:rsidRDefault="00D65C59" w:rsidP="00E577C4">
            <w:pPr>
              <w:jc w:val="right"/>
              <w:rPr>
                <w:lang w:val="sl-SI"/>
              </w:rPr>
            </w:pPr>
            <w:r w:rsidRPr="00724E11">
              <w:rPr>
                <w:i/>
                <w:lang w:val="sl-SI"/>
              </w:rPr>
              <w:t>Primer:</w:t>
            </w:r>
          </w:p>
        </w:tc>
        <w:tc>
          <w:tcPr>
            <w:tcW w:w="7575" w:type="dxa"/>
          </w:tcPr>
          <w:p w14:paraId="28069234" w14:textId="643FD98F" w:rsidR="00D65C59" w:rsidRPr="00724E11" w:rsidRDefault="00D65C59" w:rsidP="00D65C59">
            <w:pPr>
              <w:rPr>
                <w:lang w:val="sl-SI"/>
              </w:rPr>
            </w:pPr>
            <w:r w:rsidRPr="00724E11">
              <w:rPr>
                <w:lang w:val="sl-SI"/>
              </w:rPr>
              <w:t>V študiji, ki je rezultat preučevanja racionalne ra</w:t>
            </w:r>
            <w:r>
              <w:rPr>
                <w:lang w:val="sl-SI"/>
              </w:rPr>
              <w:t xml:space="preserve">be virov v soseskah, je Janez </w:t>
            </w:r>
            <w:r w:rsidRPr="00724E11">
              <w:rPr>
                <w:lang w:val="sl-SI"/>
              </w:rPr>
              <w:t>Novak (2005) ugotovil, da</w:t>
            </w:r>
            <w:r w:rsidR="00DB2CCD">
              <w:rPr>
                <w:lang w:val="sl-SI"/>
              </w:rPr>
              <w:t xml:space="preserve"> </w:t>
            </w:r>
            <w:r w:rsidRPr="00724E11">
              <w:rPr>
                <w:lang w:val="sl-SI"/>
              </w:rPr>
              <w:t>…</w:t>
            </w:r>
          </w:p>
          <w:p w14:paraId="1F23A4C4" w14:textId="77777777" w:rsidR="00D65C59" w:rsidRDefault="00D65C59" w:rsidP="00E577C4">
            <w:pPr>
              <w:rPr>
                <w:lang w:val="sl-SI"/>
              </w:rPr>
            </w:pPr>
          </w:p>
        </w:tc>
      </w:tr>
    </w:tbl>
    <w:p w14:paraId="5AC8C93D" w14:textId="5965BD5B" w:rsidR="00D65C59" w:rsidRPr="00D65C59" w:rsidRDefault="000646F1" w:rsidP="00D65C59">
      <w:pPr>
        <w:pStyle w:val="Odstavekseznama"/>
        <w:spacing w:after="0" w:line="240" w:lineRule="auto"/>
        <w:ind w:left="142"/>
        <w:rPr>
          <w:lang w:val="sl-SI"/>
        </w:rPr>
      </w:pPr>
      <w:r w:rsidRPr="00724E11">
        <w:rPr>
          <w:lang w:val="sl-SI"/>
        </w:rPr>
        <w:t xml:space="preserve">- Če se citira delo, ki ima dva avtorja, se navedeta oba avtorja, med njima se zapiše beseda </w:t>
      </w:r>
      <w:r w:rsidR="00E43831">
        <w:rPr>
          <w:lang w:val="sl-SI"/>
        </w:rPr>
        <w:t>»</w:t>
      </w:r>
      <w:r w:rsidRPr="00724E11">
        <w:rPr>
          <w:lang w:val="sl-SI"/>
        </w:rPr>
        <w:t>in</w:t>
      </w:r>
      <w:r w:rsidR="00E43831">
        <w:rPr>
          <w:lang w:val="sl-SI"/>
        </w:rPr>
        <w:t>«</w:t>
      </w:r>
      <w:r w:rsidRPr="00724E11">
        <w:rPr>
          <w:lang w:val="sl-SI"/>
        </w:rPr>
        <w:t>, sledi letnica izida dela</w:t>
      </w:r>
      <w:r w:rsidR="00B709B8">
        <w:rPr>
          <w:lang w:val="sl-SI"/>
        </w:rPr>
        <w:t xml:space="preserve"> ter po potrebi stran</w:t>
      </w:r>
      <w:r w:rsidRPr="00724E11">
        <w:rPr>
          <w:lang w:val="sl-SI"/>
        </w:rPr>
        <w:t>; podatk</w:t>
      </w:r>
      <w:r w:rsidR="00E82098">
        <w:rPr>
          <w:lang w:val="sl-SI"/>
        </w:rPr>
        <w:t xml:space="preserve">i so ločeni </w:t>
      </w:r>
      <w:r w:rsidRPr="00724E11">
        <w:rPr>
          <w:lang w:val="sl-SI"/>
        </w:rPr>
        <w:t>z vejico.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D65C59" w:rsidRPr="00942245" w14:paraId="06AF4993" w14:textId="77777777" w:rsidTr="00AB37DB">
        <w:trPr>
          <w:trHeight w:val="113"/>
        </w:trPr>
        <w:tc>
          <w:tcPr>
            <w:tcW w:w="1662" w:type="dxa"/>
          </w:tcPr>
          <w:p w14:paraId="63DD1248" w14:textId="77777777" w:rsidR="00D65C59" w:rsidRPr="004B6FD6" w:rsidRDefault="00D65C59" w:rsidP="00E577C4">
            <w:pPr>
              <w:jc w:val="right"/>
              <w:rPr>
                <w:i/>
                <w:sz w:val="4"/>
                <w:szCs w:val="4"/>
                <w:lang w:val="sl-SI"/>
              </w:rPr>
            </w:pPr>
            <w:r w:rsidRPr="00724E11">
              <w:rPr>
                <w:lang w:val="sl-SI"/>
              </w:rPr>
              <w:tab/>
            </w:r>
          </w:p>
        </w:tc>
        <w:tc>
          <w:tcPr>
            <w:tcW w:w="7575" w:type="dxa"/>
          </w:tcPr>
          <w:p w14:paraId="33134E4A" w14:textId="77777777" w:rsidR="00D65C59" w:rsidRPr="004B6FD6" w:rsidRDefault="00D65C59" w:rsidP="00E577C4">
            <w:pPr>
              <w:rPr>
                <w:sz w:val="4"/>
                <w:szCs w:val="4"/>
                <w:lang w:val="sl-SI"/>
              </w:rPr>
            </w:pPr>
          </w:p>
        </w:tc>
      </w:tr>
      <w:tr w:rsidR="00D65C59" w14:paraId="5AA90CEB" w14:textId="77777777" w:rsidTr="00E577C4">
        <w:tc>
          <w:tcPr>
            <w:tcW w:w="1662" w:type="dxa"/>
          </w:tcPr>
          <w:p w14:paraId="0DA633F8" w14:textId="77777777" w:rsidR="00D65C59" w:rsidRDefault="00D65C59" w:rsidP="00E577C4">
            <w:pPr>
              <w:jc w:val="right"/>
              <w:rPr>
                <w:lang w:val="sl-SI"/>
              </w:rPr>
            </w:pPr>
            <w:r w:rsidRPr="00724E11">
              <w:rPr>
                <w:i/>
                <w:lang w:val="sl-SI"/>
              </w:rPr>
              <w:t>Primer:</w:t>
            </w:r>
          </w:p>
        </w:tc>
        <w:tc>
          <w:tcPr>
            <w:tcW w:w="7575" w:type="dxa"/>
          </w:tcPr>
          <w:p w14:paraId="3C2460F9" w14:textId="77777777" w:rsidR="00B709B8" w:rsidRDefault="00D65C59" w:rsidP="00E577C4">
            <w:pPr>
              <w:rPr>
                <w:lang w:val="sl-SI"/>
              </w:rPr>
            </w:pPr>
            <w:r>
              <w:rPr>
                <w:lang w:val="sl-SI"/>
              </w:rPr>
              <w:t xml:space="preserve">(Šuster in </w:t>
            </w:r>
            <w:proofErr w:type="spellStart"/>
            <w:r>
              <w:rPr>
                <w:lang w:val="sl-SI"/>
              </w:rPr>
              <w:t>Dinevski</w:t>
            </w:r>
            <w:proofErr w:type="spellEnd"/>
            <w:r>
              <w:rPr>
                <w:lang w:val="sl-SI"/>
              </w:rPr>
              <w:t xml:space="preserve">, </w:t>
            </w:r>
            <w:r w:rsidRPr="00724E11">
              <w:rPr>
                <w:lang w:val="sl-SI"/>
              </w:rPr>
              <w:t>2011)</w:t>
            </w:r>
          </w:p>
        </w:tc>
      </w:tr>
      <w:tr w:rsidR="00B709B8" w14:paraId="2B98C62F" w14:textId="77777777" w:rsidTr="00E577C4">
        <w:tc>
          <w:tcPr>
            <w:tcW w:w="1662" w:type="dxa"/>
          </w:tcPr>
          <w:p w14:paraId="226172C2" w14:textId="77777777" w:rsidR="00B709B8" w:rsidRDefault="00B709B8" w:rsidP="00E577C4">
            <w:pPr>
              <w:jc w:val="right"/>
              <w:rPr>
                <w:lang w:val="sl-SI"/>
              </w:rPr>
            </w:pPr>
            <w:r w:rsidRPr="00724E11">
              <w:rPr>
                <w:i/>
                <w:lang w:val="sl-SI"/>
              </w:rPr>
              <w:t>Primer:</w:t>
            </w:r>
          </w:p>
        </w:tc>
        <w:tc>
          <w:tcPr>
            <w:tcW w:w="7575" w:type="dxa"/>
          </w:tcPr>
          <w:p w14:paraId="0F7C38B9" w14:textId="34C001C9" w:rsidR="00B709B8" w:rsidRDefault="00B709B8" w:rsidP="00E577C4">
            <w:pPr>
              <w:rPr>
                <w:lang w:val="sl-SI"/>
              </w:rPr>
            </w:pPr>
            <w:r>
              <w:rPr>
                <w:lang w:val="sl-SI"/>
              </w:rPr>
              <w:t xml:space="preserve">(Šuster </w:t>
            </w:r>
            <w:r w:rsidR="001B65DA">
              <w:rPr>
                <w:lang w:val="sl-SI"/>
              </w:rPr>
              <w:t>in</w:t>
            </w:r>
            <w:r>
              <w:rPr>
                <w:lang w:val="sl-SI"/>
              </w:rPr>
              <w:t xml:space="preserve"> </w:t>
            </w:r>
            <w:proofErr w:type="spellStart"/>
            <w:r>
              <w:rPr>
                <w:lang w:val="sl-SI"/>
              </w:rPr>
              <w:t>Dinevski</w:t>
            </w:r>
            <w:proofErr w:type="spellEnd"/>
            <w:r>
              <w:rPr>
                <w:lang w:val="sl-SI"/>
              </w:rPr>
              <w:t xml:space="preserve">, </w:t>
            </w:r>
            <w:r w:rsidRPr="00724E11">
              <w:rPr>
                <w:lang w:val="sl-SI"/>
              </w:rPr>
              <w:t>2011</w:t>
            </w:r>
            <w:r>
              <w:rPr>
                <w:lang w:val="sl-SI"/>
              </w:rPr>
              <w:t>, 12</w:t>
            </w:r>
            <w:r w:rsidR="00E82098">
              <w:rPr>
                <w:lang w:val="sl-SI"/>
              </w:rPr>
              <w:t>‒</w:t>
            </w:r>
            <w:r>
              <w:rPr>
                <w:lang w:val="sl-SI"/>
              </w:rPr>
              <w:t>14</w:t>
            </w:r>
            <w:r w:rsidRPr="00724E11">
              <w:rPr>
                <w:lang w:val="sl-SI"/>
              </w:rPr>
              <w:t>)</w:t>
            </w:r>
          </w:p>
        </w:tc>
      </w:tr>
    </w:tbl>
    <w:p w14:paraId="1EF7BCA9" w14:textId="77777777" w:rsidR="00D65C59" w:rsidRDefault="00D65C59" w:rsidP="00FB542F">
      <w:pPr>
        <w:pStyle w:val="Odstavekseznama"/>
        <w:spacing w:line="240" w:lineRule="auto"/>
        <w:ind w:left="142"/>
        <w:rPr>
          <w:lang w:val="sl-SI"/>
        </w:rPr>
      </w:pPr>
    </w:p>
    <w:p w14:paraId="210D7317" w14:textId="451149CC" w:rsidR="000646F1" w:rsidRPr="00724E11" w:rsidRDefault="000646F1" w:rsidP="00D65C59">
      <w:pPr>
        <w:pStyle w:val="Odstavekseznama"/>
        <w:spacing w:after="0" w:line="240" w:lineRule="auto"/>
        <w:ind w:left="142"/>
        <w:rPr>
          <w:lang w:val="sl-SI"/>
        </w:rPr>
      </w:pPr>
      <w:r w:rsidRPr="00724E11">
        <w:rPr>
          <w:lang w:val="sl-SI"/>
        </w:rPr>
        <w:t xml:space="preserve">- Če ima citirano delo tri ali več avtorjev, se navede le priimek prvega avtorja, pripišeta se splošno uveljavljena </w:t>
      </w:r>
      <w:r w:rsidR="00E82098">
        <w:rPr>
          <w:lang w:val="sl-SI"/>
        </w:rPr>
        <w:t>okrajšava</w:t>
      </w:r>
      <w:r w:rsidR="00E82098" w:rsidRPr="00724E11">
        <w:rPr>
          <w:lang w:val="sl-SI"/>
        </w:rPr>
        <w:t xml:space="preserve"> </w:t>
      </w:r>
      <w:proofErr w:type="spellStart"/>
      <w:r w:rsidRPr="00FB542F">
        <w:rPr>
          <w:i/>
          <w:lang w:val="sl-SI"/>
        </w:rPr>
        <w:t>et</w:t>
      </w:r>
      <w:proofErr w:type="spellEnd"/>
      <w:r w:rsidRPr="00FB542F">
        <w:rPr>
          <w:i/>
          <w:lang w:val="sl-SI"/>
        </w:rPr>
        <w:t xml:space="preserve"> </w:t>
      </w:r>
      <w:proofErr w:type="spellStart"/>
      <w:r w:rsidRPr="00FB542F">
        <w:rPr>
          <w:i/>
          <w:lang w:val="sl-SI"/>
        </w:rPr>
        <w:t>al</w:t>
      </w:r>
      <w:proofErr w:type="spellEnd"/>
      <w:r w:rsidRPr="00724E11">
        <w:rPr>
          <w:lang w:val="sl-SI"/>
        </w:rPr>
        <w:t>. ter letnica izida del</w:t>
      </w:r>
      <w:r w:rsidR="00B709B8">
        <w:rPr>
          <w:lang w:val="sl-SI"/>
        </w:rPr>
        <w:t xml:space="preserve">a; podatki so ločeni z vejico (pred </w:t>
      </w:r>
      <w:proofErr w:type="spellStart"/>
      <w:r w:rsidR="00B709B8" w:rsidRPr="00B709B8">
        <w:rPr>
          <w:i/>
          <w:lang w:val="sl-SI"/>
        </w:rPr>
        <w:t>et</w:t>
      </w:r>
      <w:proofErr w:type="spellEnd"/>
      <w:r w:rsidR="00B709B8" w:rsidRPr="00B709B8">
        <w:rPr>
          <w:i/>
          <w:lang w:val="sl-SI"/>
        </w:rPr>
        <w:t xml:space="preserve"> </w:t>
      </w:r>
      <w:proofErr w:type="spellStart"/>
      <w:r w:rsidR="00B709B8" w:rsidRPr="00B709B8">
        <w:rPr>
          <w:i/>
          <w:lang w:val="sl-SI"/>
        </w:rPr>
        <w:t>al</w:t>
      </w:r>
      <w:proofErr w:type="spellEnd"/>
      <w:r w:rsidR="00B709B8" w:rsidRPr="00B709B8">
        <w:rPr>
          <w:i/>
          <w:lang w:val="sl-SI"/>
        </w:rPr>
        <w:t>.</w:t>
      </w:r>
      <w:r w:rsidR="00B709B8">
        <w:rPr>
          <w:lang w:val="sl-SI"/>
        </w:rPr>
        <w:t xml:space="preserve"> vejice ni)</w:t>
      </w:r>
      <w:r w:rsidR="0000540B">
        <w:rPr>
          <w:lang w:val="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D65C59" w:rsidRPr="00942245" w14:paraId="3029C925" w14:textId="77777777" w:rsidTr="00E577C4">
        <w:trPr>
          <w:trHeight w:val="85"/>
        </w:trPr>
        <w:tc>
          <w:tcPr>
            <w:tcW w:w="1662" w:type="dxa"/>
          </w:tcPr>
          <w:p w14:paraId="1C050F13" w14:textId="77777777" w:rsidR="00D65C59" w:rsidRPr="004B6FD6" w:rsidRDefault="00D65C59" w:rsidP="00E577C4">
            <w:pPr>
              <w:jc w:val="right"/>
              <w:rPr>
                <w:i/>
                <w:sz w:val="4"/>
                <w:szCs w:val="4"/>
                <w:lang w:val="sl-SI"/>
              </w:rPr>
            </w:pPr>
            <w:r w:rsidRPr="00724E11">
              <w:rPr>
                <w:lang w:val="sl-SI"/>
              </w:rPr>
              <w:tab/>
            </w:r>
          </w:p>
        </w:tc>
        <w:tc>
          <w:tcPr>
            <w:tcW w:w="7575" w:type="dxa"/>
          </w:tcPr>
          <w:p w14:paraId="09201DF4" w14:textId="77777777" w:rsidR="00D65C59" w:rsidRPr="004B6FD6" w:rsidRDefault="00D65C59" w:rsidP="00E577C4">
            <w:pPr>
              <w:rPr>
                <w:sz w:val="4"/>
                <w:szCs w:val="4"/>
                <w:lang w:val="sl-SI"/>
              </w:rPr>
            </w:pPr>
          </w:p>
        </w:tc>
      </w:tr>
      <w:tr w:rsidR="00D65C59" w14:paraId="382B1271" w14:textId="77777777" w:rsidTr="00E577C4">
        <w:tc>
          <w:tcPr>
            <w:tcW w:w="1662" w:type="dxa"/>
          </w:tcPr>
          <w:p w14:paraId="4E16706D" w14:textId="77777777" w:rsidR="00D65C59" w:rsidRDefault="00D65C59" w:rsidP="00E577C4">
            <w:pPr>
              <w:jc w:val="right"/>
              <w:rPr>
                <w:lang w:val="sl-SI"/>
              </w:rPr>
            </w:pPr>
            <w:r w:rsidRPr="00724E11">
              <w:rPr>
                <w:i/>
                <w:lang w:val="sl-SI"/>
              </w:rPr>
              <w:t>Primer:</w:t>
            </w:r>
          </w:p>
        </w:tc>
        <w:tc>
          <w:tcPr>
            <w:tcW w:w="7575" w:type="dxa"/>
          </w:tcPr>
          <w:p w14:paraId="4DE3D339" w14:textId="77777777" w:rsidR="00D65C59" w:rsidRDefault="00D65C59" w:rsidP="00E577C4">
            <w:pPr>
              <w:rPr>
                <w:lang w:val="sl-SI"/>
              </w:rPr>
            </w:pPr>
            <w:r w:rsidRPr="00724E11">
              <w:rPr>
                <w:lang w:val="sl-SI"/>
              </w:rPr>
              <w:t xml:space="preserve">(Griffin </w:t>
            </w:r>
            <w:proofErr w:type="spellStart"/>
            <w:r w:rsidRPr="00FB542F">
              <w:rPr>
                <w:i/>
                <w:lang w:val="sl-SI"/>
              </w:rPr>
              <w:t>et</w:t>
            </w:r>
            <w:proofErr w:type="spellEnd"/>
            <w:r w:rsidRPr="00FB542F">
              <w:rPr>
                <w:i/>
                <w:lang w:val="sl-SI"/>
              </w:rPr>
              <w:t xml:space="preserve"> </w:t>
            </w:r>
            <w:proofErr w:type="spellStart"/>
            <w:r w:rsidRPr="00FB542F">
              <w:rPr>
                <w:i/>
                <w:lang w:val="sl-SI"/>
              </w:rPr>
              <w:t>al</w:t>
            </w:r>
            <w:proofErr w:type="spellEnd"/>
            <w:r>
              <w:rPr>
                <w:lang w:val="sl-SI"/>
              </w:rPr>
              <w:t>.,</w:t>
            </w:r>
            <w:r w:rsidRPr="00724E11">
              <w:rPr>
                <w:lang w:val="sl-SI"/>
              </w:rPr>
              <w:t xml:space="preserve"> 2014)</w:t>
            </w:r>
          </w:p>
        </w:tc>
      </w:tr>
    </w:tbl>
    <w:p w14:paraId="676F3FA2" w14:textId="77777777" w:rsidR="000646F1" w:rsidRPr="00724E11" w:rsidRDefault="000646F1" w:rsidP="00DF1B5B">
      <w:pPr>
        <w:pStyle w:val="Odstavekseznama"/>
        <w:spacing w:line="240" w:lineRule="auto"/>
        <w:rPr>
          <w:lang w:val="sl-SI"/>
        </w:rPr>
      </w:pPr>
      <w:r w:rsidRPr="00724E11">
        <w:rPr>
          <w:i/>
          <w:lang w:val="sl-SI"/>
        </w:rPr>
        <w:tab/>
      </w:r>
    </w:p>
    <w:p w14:paraId="31E907BD" w14:textId="4348DF6A" w:rsidR="000646F1" w:rsidRPr="00724E11" w:rsidRDefault="000646F1" w:rsidP="00D65C59">
      <w:pPr>
        <w:pStyle w:val="Odstavekseznama"/>
        <w:spacing w:after="0" w:line="240" w:lineRule="auto"/>
        <w:ind w:left="142"/>
        <w:rPr>
          <w:lang w:val="sl-SI"/>
        </w:rPr>
      </w:pPr>
      <w:r w:rsidRPr="00724E11">
        <w:rPr>
          <w:lang w:val="sl-SI"/>
        </w:rPr>
        <w:t xml:space="preserve">- Če se citira več del različnih avtorjev, se podatki med seboj ločijo s </w:t>
      </w:r>
      <w:r w:rsidR="00B13B8E" w:rsidRPr="00724E11">
        <w:rPr>
          <w:lang w:val="sl-SI"/>
        </w:rPr>
        <w:t>podpičjem</w:t>
      </w:r>
      <w:r w:rsidRPr="00724E11">
        <w:rPr>
          <w:lang w:val="sl-SI"/>
        </w:rPr>
        <w:t xml:space="preserve"> in navedejo v kronološkem zaporedju od najstarejšega do najnovejšega.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D65C59" w:rsidRPr="00942245" w14:paraId="63988101" w14:textId="77777777" w:rsidTr="00AB37DB">
        <w:trPr>
          <w:trHeight w:val="113"/>
        </w:trPr>
        <w:tc>
          <w:tcPr>
            <w:tcW w:w="1662" w:type="dxa"/>
          </w:tcPr>
          <w:p w14:paraId="53DAA7FD" w14:textId="77777777" w:rsidR="00D65C59" w:rsidRPr="004B6FD6" w:rsidRDefault="00D65C59" w:rsidP="00E577C4">
            <w:pPr>
              <w:jc w:val="right"/>
              <w:rPr>
                <w:i/>
                <w:sz w:val="4"/>
                <w:szCs w:val="4"/>
                <w:lang w:val="sl-SI"/>
              </w:rPr>
            </w:pPr>
            <w:r w:rsidRPr="00724E11">
              <w:rPr>
                <w:lang w:val="sl-SI"/>
              </w:rPr>
              <w:tab/>
            </w:r>
          </w:p>
        </w:tc>
        <w:tc>
          <w:tcPr>
            <w:tcW w:w="7575" w:type="dxa"/>
          </w:tcPr>
          <w:p w14:paraId="066B75F2" w14:textId="77777777" w:rsidR="00D65C59" w:rsidRPr="004B6FD6" w:rsidRDefault="00D65C59" w:rsidP="00E577C4">
            <w:pPr>
              <w:rPr>
                <w:sz w:val="4"/>
                <w:szCs w:val="4"/>
                <w:lang w:val="sl-SI"/>
              </w:rPr>
            </w:pPr>
          </w:p>
        </w:tc>
      </w:tr>
      <w:tr w:rsidR="00D65C59" w14:paraId="4BE9BCDF" w14:textId="77777777" w:rsidTr="00E577C4">
        <w:tc>
          <w:tcPr>
            <w:tcW w:w="1662" w:type="dxa"/>
          </w:tcPr>
          <w:p w14:paraId="6C99F720" w14:textId="77777777" w:rsidR="00D65C59" w:rsidRDefault="00D65C59" w:rsidP="00E577C4">
            <w:pPr>
              <w:jc w:val="right"/>
              <w:rPr>
                <w:lang w:val="sl-SI"/>
              </w:rPr>
            </w:pPr>
            <w:r w:rsidRPr="00724E11">
              <w:rPr>
                <w:i/>
                <w:lang w:val="sl-SI"/>
              </w:rPr>
              <w:t>Primer:</w:t>
            </w:r>
          </w:p>
        </w:tc>
        <w:tc>
          <w:tcPr>
            <w:tcW w:w="7575" w:type="dxa"/>
          </w:tcPr>
          <w:p w14:paraId="69AA78D0" w14:textId="77777777" w:rsidR="00D65C59" w:rsidRDefault="00D65C59" w:rsidP="00B709B8">
            <w:pPr>
              <w:rPr>
                <w:lang w:val="sl-SI"/>
              </w:rPr>
            </w:pPr>
            <w:r w:rsidRPr="00724E11">
              <w:rPr>
                <w:lang w:val="sl-SI"/>
              </w:rPr>
              <w:t>(Ko</w:t>
            </w:r>
            <w:r w:rsidR="00B709B8">
              <w:rPr>
                <w:lang w:val="sl-SI"/>
              </w:rPr>
              <w:t>vač &amp;</w:t>
            </w:r>
            <w:r w:rsidRPr="00724E11">
              <w:rPr>
                <w:lang w:val="sl-SI"/>
              </w:rPr>
              <w:t xml:space="preserve"> Šauperl, 2005; Južnič, 2010)</w:t>
            </w:r>
          </w:p>
        </w:tc>
      </w:tr>
    </w:tbl>
    <w:p w14:paraId="60FF93C5" w14:textId="77777777" w:rsidR="000646F1" w:rsidRPr="00724E11" w:rsidRDefault="000646F1" w:rsidP="00DF1B5B">
      <w:pPr>
        <w:pStyle w:val="Odstavekseznama"/>
        <w:spacing w:line="240" w:lineRule="auto"/>
        <w:rPr>
          <w:lang w:val="sl-SI"/>
        </w:rPr>
      </w:pPr>
    </w:p>
    <w:p w14:paraId="47D4E7D3" w14:textId="77777777" w:rsidR="000646F1" w:rsidRDefault="000646F1" w:rsidP="00D65C59">
      <w:pPr>
        <w:pStyle w:val="Odstavekseznama"/>
        <w:spacing w:after="0" w:line="240" w:lineRule="auto"/>
        <w:ind w:left="142"/>
        <w:rPr>
          <w:lang w:val="sl-SI"/>
        </w:rPr>
      </w:pPr>
      <w:r w:rsidRPr="00724E11">
        <w:rPr>
          <w:lang w:val="sl-SI"/>
        </w:rPr>
        <w:t>- Če avtor dela ni znan, se navede naslov dela ali prvih nekaj besed iz naslova in letnica izida.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942245" w14:paraId="1F021611" w14:textId="77777777" w:rsidTr="00E577C4">
        <w:trPr>
          <w:trHeight w:val="85"/>
        </w:trPr>
        <w:tc>
          <w:tcPr>
            <w:tcW w:w="1662" w:type="dxa"/>
          </w:tcPr>
          <w:p w14:paraId="4DCE5BC6" w14:textId="77777777" w:rsidR="002105B3" w:rsidRPr="004B6FD6" w:rsidRDefault="002105B3" w:rsidP="00E577C4">
            <w:pPr>
              <w:jc w:val="right"/>
              <w:rPr>
                <w:i/>
                <w:sz w:val="4"/>
                <w:szCs w:val="4"/>
                <w:lang w:val="sl-SI"/>
              </w:rPr>
            </w:pPr>
            <w:r w:rsidRPr="00724E11">
              <w:rPr>
                <w:lang w:val="sl-SI"/>
              </w:rPr>
              <w:tab/>
            </w:r>
          </w:p>
        </w:tc>
        <w:tc>
          <w:tcPr>
            <w:tcW w:w="7575" w:type="dxa"/>
          </w:tcPr>
          <w:p w14:paraId="00A397C5" w14:textId="77777777" w:rsidR="002105B3" w:rsidRPr="004B6FD6" w:rsidRDefault="002105B3" w:rsidP="00E577C4">
            <w:pPr>
              <w:rPr>
                <w:sz w:val="4"/>
                <w:szCs w:val="4"/>
                <w:lang w:val="sl-SI"/>
              </w:rPr>
            </w:pPr>
          </w:p>
        </w:tc>
      </w:tr>
      <w:tr w:rsidR="002105B3" w14:paraId="74B6E96F" w14:textId="77777777" w:rsidTr="00E577C4">
        <w:tc>
          <w:tcPr>
            <w:tcW w:w="1662" w:type="dxa"/>
          </w:tcPr>
          <w:p w14:paraId="2E15582E" w14:textId="77777777" w:rsidR="002105B3" w:rsidRDefault="002105B3" w:rsidP="00E577C4">
            <w:pPr>
              <w:jc w:val="right"/>
              <w:rPr>
                <w:lang w:val="sl-SI"/>
              </w:rPr>
            </w:pPr>
            <w:r w:rsidRPr="00724E11">
              <w:rPr>
                <w:i/>
                <w:lang w:val="sl-SI"/>
              </w:rPr>
              <w:t>Primer:</w:t>
            </w:r>
          </w:p>
        </w:tc>
        <w:tc>
          <w:tcPr>
            <w:tcW w:w="7575" w:type="dxa"/>
          </w:tcPr>
          <w:p w14:paraId="03E49F10" w14:textId="79638961" w:rsidR="002105B3" w:rsidRDefault="002105B3" w:rsidP="00E577C4">
            <w:pPr>
              <w:rPr>
                <w:lang w:val="sl-SI"/>
              </w:rPr>
            </w:pPr>
            <w:r w:rsidRPr="00724E11">
              <w:rPr>
                <w:lang w:val="sl-SI"/>
              </w:rPr>
              <w:t>(</w:t>
            </w:r>
            <w:proofErr w:type="spellStart"/>
            <w:r w:rsidRPr="00724E11">
              <w:rPr>
                <w:lang w:val="sl-SI"/>
              </w:rPr>
              <w:t>Information</w:t>
            </w:r>
            <w:proofErr w:type="spellEnd"/>
            <w:r w:rsidRPr="00724E11">
              <w:rPr>
                <w:lang w:val="sl-SI"/>
              </w:rPr>
              <w:t xml:space="preserve"> </w:t>
            </w:r>
            <w:proofErr w:type="spellStart"/>
            <w:r w:rsidR="00C72E76">
              <w:rPr>
                <w:lang w:val="sl-SI"/>
              </w:rPr>
              <w:t>L</w:t>
            </w:r>
            <w:r w:rsidR="00C72E76" w:rsidRPr="00724E11">
              <w:rPr>
                <w:lang w:val="sl-SI"/>
              </w:rPr>
              <w:t>iteracy</w:t>
            </w:r>
            <w:proofErr w:type="spellEnd"/>
            <w:r w:rsidRPr="00724E11">
              <w:rPr>
                <w:lang w:val="sl-SI"/>
              </w:rPr>
              <w:t>, 2008)</w:t>
            </w:r>
          </w:p>
        </w:tc>
      </w:tr>
    </w:tbl>
    <w:p w14:paraId="28264DDC" w14:textId="77777777" w:rsidR="000646F1" w:rsidRPr="00724E11" w:rsidRDefault="000646F1" w:rsidP="002105B3">
      <w:pPr>
        <w:pStyle w:val="Odstavekseznama"/>
        <w:spacing w:after="0" w:line="240" w:lineRule="auto"/>
        <w:rPr>
          <w:lang w:val="sl-SI"/>
        </w:rPr>
      </w:pPr>
      <w:r w:rsidRPr="00724E11">
        <w:rPr>
          <w:lang w:val="sl-SI"/>
        </w:rPr>
        <w:tab/>
      </w:r>
    </w:p>
    <w:p w14:paraId="6085BCD3" w14:textId="77777777" w:rsidR="000646F1" w:rsidRPr="00724E11" w:rsidRDefault="000646F1" w:rsidP="00AB37DB">
      <w:pPr>
        <w:pStyle w:val="Odstavekseznama"/>
        <w:spacing w:after="0" w:line="240" w:lineRule="auto"/>
        <w:ind w:left="142"/>
        <w:jc w:val="both"/>
        <w:rPr>
          <w:lang w:val="sl-SI"/>
        </w:rPr>
      </w:pPr>
      <w:r w:rsidRPr="00724E11">
        <w:rPr>
          <w:lang w:val="sl-SI"/>
        </w:rPr>
        <w:t>- Kadar je avtor citiranega vira korporacija ali organizacija (korporativni avtor), se navedeta ime korporacije ali organizacije in leto izida vira. Dovoljena je uporaba standardnih okrajšav korporacij ali organizacij, pri čemer je treba ob prvem navajanju v besedilu zapisati polno ime korporacije ali organizacije, v oklepaju pa njeno kratico. V seznamu referenc na koncu prispevka se navede polno ime korporacije ali organizacije (korporativnega avtorja).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AB37DB" w:rsidRPr="00942245" w14:paraId="1C7943B2" w14:textId="77777777" w:rsidTr="002105B3">
        <w:trPr>
          <w:trHeight w:val="142"/>
        </w:trPr>
        <w:tc>
          <w:tcPr>
            <w:tcW w:w="1662" w:type="dxa"/>
          </w:tcPr>
          <w:p w14:paraId="05A9C492" w14:textId="77777777" w:rsidR="00AB37DB" w:rsidRPr="004B6FD6" w:rsidRDefault="00AB37DB" w:rsidP="00E577C4">
            <w:pPr>
              <w:jc w:val="right"/>
              <w:rPr>
                <w:i/>
                <w:sz w:val="4"/>
                <w:szCs w:val="4"/>
                <w:lang w:val="sl-SI"/>
              </w:rPr>
            </w:pPr>
          </w:p>
        </w:tc>
        <w:tc>
          <w:tcPr>
            <w:tcW w:w="7575" w:type="dxa"/>
          </w:tcPr>
          <w:p w14:paraId="5CE6C751" w14:textId="77777777" w:rsidR="00AB37DB" w:rsidRPr="004B6FD6" w:rsidRDefault="00AB37DB" w:rsidP="00E577C4">
            <w:pPr>
              <w:rPr>
                <w:sz w:val="4"/>
                <w:szCs w:val="4"/>
                <w:lang w:val="sl-SI"/>
              </w:rPr>
            </w:pPr>
          </w:p>
        </w:tc>
      </w:tr>
      <w:tr w:rsidR="00AB37DB" w14:paraId="1BDDA890" w14:textId="77777777" w:rsidTr="00E577C4">
        <w:tc>
          <w:tcPr>
            <w:tcW w:w="1662" w:type="dxa"/>
          </w:tcPr>
          <w:p w14:paraId="7326D243" w14:textId="77777777" w:rsidR="00AB37DB" w:rsidRDefault="00AB37DB" w:rsidP="00E577C4">
            <w:pPr>
              <w:jc w:val="right"/>
              <w:rPr>
                <w:lang w:val="sl-SI"/>
              </w:rPr>
            </w:pPr>
            <w:r w:rsidRPr="00724E11">
              <w:rPr>
                <w:i/>
                <w:lang w:val="sl-SI"/>
              </w:rPr>
              <w:t>Primer:</w:t>
            </w:r>
          </w:p>
        </w:tc>
        <w:tc>
          <w:tcPr>
            <w:tcW w:w="7575" w:type="dxa"/>
          </w:tcPr>
          <w:p w14:paraId="335D42EF" w14:textId="7AC1810B" w:rsidR="00AB37DB" w:rsidRDefault="00AB37DB" w:rsidP="00E577C4">
            <w:pPr>
              <w:rPr>
                <w:lang w:val="sl-SI"/>
              </w:rPr>
            </w:pPr>
            <w:r w:rsidRPr="00AB37DB">
              <w:rPr>
                <w:lang w:val="sl-SI"/>
              </w:rPr>
              <w:t xml:space="preserve">Pred kratkim je mednarodno združenje </w:t>
            </w:r>
            <w:proofErr w:type="spellStart"/>
            <w:r w:rsidRPr="00AB37DB">
              <w:rPr>
                <w:lang w:val="sl-SI"/>
              </w:rPr>
              <w:t>T</w:t>
            </w:r>
            <w:r w:rsidR="00A30F15">
              <w:rPr>
                <w:lang w:val="sl-SI"/>
              </w:rPr>
              <w:t>he</w:t>
            </w:r>
            <w:proofErr w:type="spellEnd"/>
            <w:r w:rsidR="00A30F15">
              <w:rPr>
                <w:lang w:val="sl-SI"/>
              </w:rPr>
              <w:t xml:space="preserve"> </w:t>
            </w:r>
            <w:proofErr w:type="spellStart"/>
            <w:r w:rsidR="00A30F15">
              <w:rPr>
                <w:lang w:val="sl-SI"/>
              </w:rPr>
              <w:t>International</w:t>
            </w:r>
            <w:proofErr w:type="spellEnd"/>
            <w:r w:rsidR="00A30F15">
              <w:rPr>
                <w:lang w:val="sl-SI"/>
              </w:rPr>
              <w:t xml:space="preserve"> </w:t>
            </w:r>
            <w:proofErr w:type="spellStart"/>
            <w:r w:rsidR="00A30F15">
              <w:rPr>
                <w:lang w:val="sl-SI"/>
              </w:rPr>
              <w:t>Federation</w:t>
            </w:r>
            <w:proofErr w:type="spellEnd"/>
            <w:r w:rsidR="00A30F15">
              <w:rPr>
                <w:lang w:val="sl-SI"/>
              </w:rPr>
              <w:t xml:space="preserve"> </w:t>
            </w:r>
            <w:proofErr w:type="spellStart"/>
            <w:r w:rsidR="00A30F15">
              <w:rPr>
                <w:lang w:val="sl-SI"/>
              </w:rPr>
              <w:t>of</w:t>
            </w:r>
            <w:proofErr w:type="spellEnd"/>
            <w:r w:rsidR="00A30F15">
              <w:rPr>
                <w:lang w:val="sl-SI"/>
              </w:rPr>
              <w:t xml:space="preserve"> </w:t>
            </w:r>
            <w:proofErr w:type="spellStart"/>
            <w:r w:rsidRPr="00AB37DB">
              <w:rPr>
                <w:lang w:val="sl-SI"/>
              </w:rPr>
              <w:t>Library</w:t>
            </w:r>
            <w:proofErr w:type="spellEnd"/>
            <w:r w:rsidRPr="00AB37DB">
              <w:rPr>
                <w:lang w:val="sl-SI"/>
              </w:rPr>
              <w:t xml:space="preserve"> </w:t>
            </w:r>
            <w:proofErr w:type="spellStart"/>
            <w:r w:rsidRPr="00AB37DB">
              <w:rPr>
                <w:lang w:val="sl-SI"/>
              </w:rPr>
              <w:t>Associations</w:t>
            </w:r>
            <w:proofErr w:type="spellEnd"/>
            <w:r w:rsidRPr="00AB37DB">
              <w:rPr>
                <w:lang w:val="sl-SI"/>
              </w:rPr>
              <w:t xml:space="preserve"> </w:t>
            </w:r>
            <w:proofErr w:type="spellStart"/>
            <w:r w:rsidRPr="00AB37DB">
              <w:rPr>
                <w:lang w:val="sl-SI"/>
              </w:rPr>
              <w:t>and</w:t>
            </w:r>
            <w:proofErr w:type="spellEnd"/>
            <w:r w:rsidRPr="00AB37DB">
              <w:rPr>
                <w:lang w:val="sl-SI"/>
              </w:rPr>
              <w:t xml:space="preserve"> </w:t>
            </w:r>
            <w:proofErr w:type="spellStart"/>
            <w:r w:rsidRPr="00AB37DB">
              <w:rPr>
                <w:lang w:val="sl-SI"/>
              </w:rPr>
              <w:t>Institutions</w:t>
            </w:r>
            <w:proofErr w:type="spellEnd"/>
            <w:r w:rsidRPr="00AB37DB">
              <w:rPr>
                <w:lang w:val="sl-SI"/>
              </w:rPr>
              <w:t xml:space="preserve"> (IFLA, 2012) izdalo smernice</w:t>
            </w:r>
            <w:r w:rsidR="00C83528">
              <w:rPr>
                <w:lang w:val="sl-SI"/>
              </w:rPr>
              <w:t xml:space="preserve"> </w:t>
            </w:r>
            <w:r w:rsidRPr="00AB37DB">
              <w:rPr>
                <w:lang w:val="sl-SI"/>
              </w:rPr>
              <w:t>...</w:t>
            </w:r>
          </w:p>
        </w:tc>
      </w:tr>
      <w:tr w:rsidR="00AB37DB" w14:paraId="65C48D76" w14:textId="77777777" w:rsidTr="00E577C4">
        <w:tc>
          <w:tcPr>
            <w:tcW w:w="1662" w:type="dxa"/>
          </w:tcPr>
          <w:p w14:paraId="219858B5" w14:textId="77777777" w:rsidR="00AB37DB" w:rsidRDefault="00AB37DB" w:rsidP="00E577C4">
            <w:pPr>
              <w:jc w:val="right"/>
              <w:rPr>
                <w:lang w:val="sl-SI"/>
              </w:rPr>
            </w:pPr>
            <w:r w:rsidRPr="00724E11">
              <w:rPr>
                <w:i/>
                <w:lang w:val="sl-SI"/>
              </w:rPr>
              <w:t>Primer:</w:t>
            </w:r>
          </w:p>
        </w:tc>
        <w:tc>
          <w:tcPr>
            <w:tcW w:w="7575" w:type="dxa"/>
          </w:tcPr>
          <w:p w14:paraId="6C8FDAAA" w14:textId="6C80720A" w:rsidR="00AB37DB" w:rsidRDefault="00AB37DB" w:rsidP="00E577C4">
            <w:pPr>
              <w:rPr>
                <w:lang w:val="sl-SI"/>
              </w:rPr>
            </w:pPr>
            <w:r w:rsidRPr="00724E11">
              <w:rPr>
                <w:lang w:val="sl-SI"/>
              </w:rPr>
              <w:t>IFLA (2012) je objavila</w:t>
            </w:r>
            <w:r w:rsidR="00C83528">
              <w:rPr>
                <w:lang w:val="sl-SI"/>
              </w:rPr>
              <w:t xml:space="preserve"> </w:t>
            </w:r>
            <w:r w:rsidRPr="00724E11">
              <w:rPr>
                <w:lang w:val="sl-SI"/>
              </w:rPr>
              <w:t>...</w:t>
            </w:r>
          </w:p>
        </w:tc>
      </w:tr>
      <w:tr w:rsidR="00AB37DB" w14:paraId="7ECB44E0" w14:textId="77777777" w:rsidTr="00E577C4">
        <w:tc>
          <w:tcPr>
            <w:tcW w:w="1662" w:type="dxa"/>
          </w:tcPr>
          <w:p w14:paraId="4073E2AD" w14:textId="77777777" w:rsidR="00AB37DB" w:rsidRPr="00724E11" w:rsidRDefault="00AB37DB" w:rsidP="00E577C4">
            <w:pPr>
              <w:jc w:val="right"/>
              <w:rPr>
                <w:i/>
                <w:lang w:val="sl-SI"/>
              </w:rPr>
            </w:pPr>
            <w:r w:rsidRPr="00724E11">
              <w:rPr>
                <w:i/>
                <w:lang w:val="sl-SI"/>
              </w:rPr>
              <w:t>Primer:</w:t>
            </w:r>
          </w:p>
        </w:tc>
        <w:tc>
          <w:tcPr>
            <w:tcW w:w="7575" w:type="dxa"/>
          </w:tcPr>
          <w:p w14:paraId="38CBD586" w14:textId="77777777" w:rsidR="00AB37DB" w:rsidRPr="00724E11" w:rsidRDefault="00AB37DB" w:rsidP="00E577C4">
            <w:pPr>
              <w:rPr>
                <w:lang w:val="sl-SI"/>
              </w:rPr>
            </w:pPr>
            <w:r w:rsidRPr="00724E11">
              <w:rPr>
                <w:lang w:val="sl-SI"/>
              </w:rPr>
              <w:t>(IFLA, 2012)</w:t>
            </w:r>
          </w:p>
        </w:tc>
      </w:tr>
    </w:tbl>
    <w:p w14:paraId="571E455A" w14:textId="77777777" w:rsidR="000646F1" w:rsidRPr="00724E11" w:rsidRDefault="000646F1" w:rsidP="00DF1B5B">
      <w:pPr>
        <w:pStyle w:val="Odstavekseznama"/>
        <w:spacing w:line="240" w:lineRule="auto"/>
        <w:rPr>
          <w:lang w:val="sl-SI"/>
        </w:rPr>
      </w:pPr>
    </w:p>
    <w:p w14:paraId="3F5770D3" w14:textId="77777777" w:rsidR="000646F1" w:rsidRPr="00724E11" w:rsidRDefault="000646F1" w:rsidP="00AB37DB">
      <w:pPr>
        <w:pStyle w:val="Odstavekseznama"/>
        <w:spacing w:after="0" w:line="240" w:lineRule="auto"/>
        <w:ind w:left="142"/>
        <w:rPr>
          <w:lang w:val="sl-SI"/>
        </w:rPr>
      </w:pPr>
      <w:r w:rsidRPr="00724E11">
        <w:rPr>
          <w:lang w:val="sl-SI"/>
        </w:rPr>
        <w:t>- Pri citiranju zakonov in predpisov se navedeta kratica zakona ali predpisa in citirani člen.</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AB37DB" w:rsidRPr="004B6FD6" w14:paraId="36A7226B" w14:textId="77777777" w:rsidTr="00E577C4">
        <w:trPr>
          <w:trHeight w:val="113"/>
        </w:trPr>
        <w:tc>
          <w:tcPr>
            <w:tcW w:w="1662" w:type="dxa"/>
          </w:tcPr>
          <w:p w14:paraId="18903468" w14:textId="77777777" w:rsidR="00AB37DB" w:rsidRPr="004B6FD6" w:rsidRDefault="00AB37DB" w:rsidP="00E577C4">
            <w:pPr>
              <w:jc w:val="right"/>
              <w:rPr>
                <w:i/>
                <w:sz w:val="4"/>
                <w:szCs w:val="4"/>
                <w:lang w:val="sl-SI"/>
              </w:rPr>
            </w:pPr>
            <w:r w:rsidRPr="00724E11">
              <w:rPr>
                <w:lang w:val="sl-SI"/>
              </w:rPr>
              <w:tab/>
            </w:r>
          </w:p>
        </w:tc>
        <w:tc>
          <w:tcPr>
            <w:tcW w:w="7575" w:type="dxa"/>
          </w:tcPr>
          <w:p w14:paraId="6F3746E1" w14:textId="77777777" w:rsidR="00AB37DB" w:rsidRPr="004B6FD6" w:rsidRDefault="00AB37DB" w:rsidP="00E577C4">
            <w:pPr>
              <w:rPr>
                <w:sz w:val="4"/>
                <w:szCs w:val="4"/>
                <w:lang w:val="sl-SI"/>
              </w:rPr>
            </w:pPr>
          </w:p>
        </w:tc>
      </w:tr>
      <w:tr w:rsidR="00AB37DB" w14:paraId="73B587C6" w14:textId="77777777" w:rsidTr="00E577C4">
        <w:tc>
          <w:tcPr>
            <w:tcW w:w="1662" w:type="dxa"/>
          </w:tcPr>
          <w:p w14:paraId="44E0464D" w14:textId="77777777" w:rsidR="00AB37DB" w:rsidRDefault="00AB37DB" w:rsidP="00E577C4">
            <w:pPr>
              <w:jc w:val="right"/>
              <w:rPr>
                <w:lang w:val="sl-SI"/>
              </w:rPr>
            </w:pPr>
            <w:r w:rsidRPr="00724E11">
              <w:rPr>
                <w:i/>
                <w:lang w:val="sl-SI"/>
              </w:rPr>
              <w:t>Primer:</w:t>
            </w:r>
          </w:p>
        </w:tc>
        <w:tc>
          <w:tcPr>
            <w:tcW w:w="7575" w:type="dxa"/>
          </w:tcPr>
          <w:p w14:paraId="6AF5D33C" w14:textId="77777777" w:rsidR="00AB37DB" w:rsidRDefault="00AB37DB" w:rsidP="00E577C4">
            <w:pPr>
              <w:rPr>
                <w:lang w:val="sl-SI"/>
              </w:rPr>
            </w:pPr>
            <w:r w:rsidRPr="00724E11">
              <w:rPr>
                <w:lang w:val="sl-SI"/>
              </w:rPr>
              <w:t>(ZUreP-2, 44. člen)</w:t>
            </w:r>
          </w:p>
        </w:tc>
      </w:tr>
    </w:tbl>
    <w:p w14:paraId="1626B530" w14:textId="77777777" w:rsidR="000646F1" w:rsidRPr="00724E11" w:rsidRDefault="000646F1" w:rsidP="00DF1B5B">
      <w:pPr>
        <w:pStyle w:val="Odstavekseznama"/>
        <w:spacing w:line="240" w:lineRule="auto"/>
        <w:rPr>
          <w:lang w:val="sl-SI"/>
        </w:rPr>
      </w:pPr>
      <w:r w:rsidRPr="00724E11">
        <w:rPr>
          <w:lang w:val="sl-SI"/>
        </w:rPr>
        <w:tab/>
      </w:r>
    </w:p>
    <w:p w14:paraId="6601A875" w14:textId="77777777" w:rsidR="000646F1" w:rsidRPr="00724E11" w:rsidRDefault="000646F1" w:rsidP="002105B3">
      <w:pPr>
        <w:pStyle w:val="Odstavekseznama"/>
        <w:spacing w:after="0" w:line="240" w:lineRule="auto"/>
        <w:ind w:left="142"/>
        <w:rPr>
          <w:lang w:val="sl-SI"/>
        </w:rPr>
      </w:pPr>
      <w:r w:rsidRPr="00724E11">
        <w:rPr>
          <w:lang w:val="sl-SI"/>
        </w:rPr>
        <w:t>- Pri navedbi citata iz vira, objavljenega na spletu, veljajo za navajanje referenc med besedilom enaka pravila kot pri pisnih virih. Če avtor ni razviden, se navede nosilec avtorskih pravic. Datum objave je mogoče najti na dnu spletne strani (copyright) ali v naslovu.</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AB37DB" w:rsidRPr="00942245" w14:paraId="45D4F011" w14:textId="77777777" w:rsidTr="00E577C4">
        <w:trPr>
          <w:trHeight w:val="113"/>
        </w:trPr>
        <w:tc>
          <w:tcPr>
            <w:tcW w:w="1662" w:type="dxa"/>
          </w:tcPr>
          <w:p w14:paraId="68A88F48" w14:textId="77777777" w:rsidR="00AB37DB" w:rsidRPr="004B6FD6" w:rsidRDefault="00AB37DB" w:rsidP="00E577C4">
            <w:pPr>
              <w:jc w:val="right"/>
              <w:rPr>
                <w:i/>
                <w:sz w:val="4"/>
                <w:szCs w:val="4"/>
                <w:lang w:val="sl-SI"/>
              </w:rPr>
            </w:pPr>
            <w:r w:rsidRPr="00724E11">
              <w:rPr>
                <w:lang w:val="sl-SI"/>
              </w:rPr>
              <w:tab/>
            </w:r>
          </w:p>
        </w:tc>
        <w:tc>
          <w:tcPr>
            <w:tcW w:w="7575" w:type="dxa"/>
          </w:tcPr>
          <w:p w14:paraId="258DA3E3" w14:textId="77777777" w:rsidR="00AB37DB" w:rsidRPr="004B6FD6" w:rsidRDefault="00AB37DB" w:rsidP="00E577C4">
            <w:pPr>
              <w:rPr>
                <w:sz w:val="4"/>
                <w:szCs w:val="4"/>
                <w:lang w:val="sl-SI"/>
              </w:rPr>
            </w:pPr>
          </w:p>
        </w:tc>
      </w:tr>
      <w:tr w:rsidR="00AB37DB" w14:paraId="7C1DE158" w14:textId="77777777" w:rsidTr="00E577C4">
        <w:tc>
          <w:tcPr>
            <w:tcW w:w="1662" w:type="dxa"/>
          </w:tcPr>
          <w:p w14:paraId="150A8349" w14:textId="77777777" w:rsidR="00AB37DB" w:rsidRDefault="00AB37DB" w:rsidP="00E577C4">
            <w:pPr>
              <w:jc w:val="right"/>
              <w:rPr>
                <w:lang w:val="sl-SI"/>
              </w:rPr>
            </w:pPr>
            <w:r w:rsidRPr="00724E11">
              <w:rPr>
                <w:i/>
                <w:lang w:val="sl-SI"/>
              </w:rPr>
              <w:t>Primer:</w:t>
            </w:r>
          </w:p>
        </w:tc>
        <w:tc>
          <w:tcPr>
            <w:tcW w:w="7575" w:type="dxa"/>
          </w:tcPr>
          <w:p w14:paraId="4F5B4975" w14:textId="77777777" w:rsidR="00AB37DB" w:rsidRDefault="00AB37DB" w:rsidP="00E577C4">
            <w:pPr>
              <w:rPr>
                <w:lang w:val="sl-SI"/>
              </w:rPr>
            </w:pPr>
            <w:r w:rsidRPr="00724E11">
              <w:rPr>
                <w:lang w:val="sl-SI"/>
              </w:rPr>
              <w:t>(IZUM, 2011)</w:t>
            </w:r>
          </w:p>
        </w:tc>
      </w:tr>
      <w:tr w:rsidR="00B709B8" w14:paraId="65342FD6" w14:textId="77777777" w:rsidTr="00E577C4">
        <w:tc>
          <w:tcPr>
            <w:tcW w:w="1662" w:type="dxa"/>
          </w:tcPr>
          <w:p w14:paraId="215AF6FD" w14:textId="77777777" w:rsidR="00B709B8" w:rsidRDefault="00B709B8" w:rsidP="00E577C4">
            <w:pPr>
              <w:jc w:val="right"/>
              <w:rPr>
                <w:lang w:val="sl-SI"/>
              </w:rPr>
            </w:pPr>
            <w:r w:rsidRPr="00724E11">
              <w:rPr>
                <w:i/>
                <w:lang w:val="sl-SI"/>
              </w:rPr>
              <w:t>Primer:</w:t>
            </w:r>
          </w:p>
        </w:tc>
        <w:tc>
          <w:tcPr>
            <w:tcW w:w="7575" w:type="dxa"/>
          </w:tcPr>
          <w:p w14:paraId="39C211DD" w14:textId="77777777" w:rsidR="00B709B8" w:rsidRDefault="00FC5C72" w:rsidP="00E577C4">
            <w:pPr>
              <w:rPr>
                <w:lang w:val="sl-SI"/>
              </w:rPr>
            </w:pPr>
            <w:r>
              <w:rPr>
                <w:lang w:val="sl-SI"/>
              </w:rPr>
              <w:t>(Google, 2018</w:t>
            </w:r>
            <w:r w:rsidR="00B709B8" w:rsidRPr="00724E11">
              <w:rPr>
                <w:lang w:val="sl-SI"/>
              </w:rPr>
              <w:t>)</w:t>
            </w:r>
          </w:p>
        </w:tc>
      </w:tr>
    </w:tbl>
    <w:p w14:paraId="1E1C1BCE" w14:textId="77777777" w:rsidR="00177BB9" w:rsidRDefault="00177BB9" w:rsidP="00AB37DB">
      <w:pPr>
        <w:pStyle w:val="Default"/>
        <w:spacing w:after="120"/>
        <w:rPr>
          <w:b/>
          <w:bCs/>
          <w:color w:val="4F81BC"/>
          <w:sz w:val="26"/>
          <w:szCs w:val="26"/>
          <w:lang w:val="sl-SI"/>
        </w:rPr>
      </w:pPr>
    </w:p>
    <w:p w14:paraId="3763795D" w14:textId="77777777" w:rsidR="00AB37DB" w:rsidRDefault="00AB37DB" w:rsidP="00AB37DB">
      <w:pPr>
        <w:pStyle w:val="Default"/>
        <w:spacing w:after="120"/>
        <w:rPr>
          <w:b/>
          <w:bCs/>
          <w:color w:val="4F81BC"/>
          <w:sz w:val="26"/>
          <w:szCs w:val="26"/>
          <w:lang w:val="sl-SI"/>
        </w:rPr>
      </w:pPr>
      <w:r w:rsidRPr="00AB37DB">
        <w:rPr>
          <w:b/>
          <w:bCs/>
          <w:color w:val="4F81BC"/>
          <w:sz w:val="26"/>
          <w:szCs w:val="26"/>
          <w:lang w:val="sl-SI"/>
        </w:rPr>
        <w:lastRenderedPageBreak/>
        <w:t xml:space="preserve">Seznam </w:t>
      </w:r>
      <w:r>
        <w:rPr>
          <w:b/>
          <w:bCs/>
          <w:color w:val="4F81BC"/>
          <w:sz w:val="26"/>
          <w:szCs w:val="26"/>
          <w:lang w:val="sl-SI"/>
        </w:rPr>
        <w:t>citirane literature in virov (Li</w:t>
      </w:r>
      <w:r w:rsidRPr="00AB37DB">
        <w:rPr>
          <w:b/>
          <w:bCs/>
          <w:color w:val="4F81BC"/>
          <w:sz w:val="26"/>
          <w:szCs w:val="26"/>
          <w:lang w:val="sl-SI"/>
        </w:rPr>
        <w:t xml:space="preserve">teratura in viri) </w:t>
      </w:r>
      <w:bookmarkStart w:id="0" w:name="_GoBack"/>
      <w:bookmarkEnd w:id="0"/>
    </w:p>
    <w:p w14:paraId="7E33C238" w14:textId="77777777" w:rsidR="000646F1" w:rsidRPr="00AB37DB" w:rsidRDefault="000646F1" w:rsidP="00AB37DB">
      <w:pPr>
        <w:pStyle w:val="Default"/>
        <w:spacing w:after="120"/>
        <w:rPr>
          <w:b/>
          <w:bCs/>
          <w:color w:val="4F81BC"/>
          <w:szCs w:val="26"/>
          <w:lang w:val="sl-SI"/>
        </w:rPr>
      </w:pPr>
      <w:r w:rsidRPr="00AB37DB">
        <w:rPr>
          <w:sz w:val="22"/>
          <w:lang w:val="sl-SI"/>
        </w:rPr>
        <w:t xml:space="preserve">Seznam </w:t>
      </w:r>
      <w:r w:rsidR="00AB37DB">
        <w:rPr>
          <w:sz w:val="22"/>
          <w:lang w:val="sl-SI"/>
        </w:rPr>
        <w:t>vseh uporabljenih (in zgolj uporabljenih!) virov in literature</w:t>
      </w:r>
      <w:r w:rsidR="002105B3">
        <w:rPr>
          <w:sz w:val="22"/>
          <w:lang w:val="sl-SI"/>
        </w:rPr>
        <w:t xml:space="preserve">, urejen po abecednem vrstnem redu, </w:t>
      </w:r>
      <w:r w:rsidRPr="00AB37DB">
        <w:rPr>
          <w:sz w:val="22"/>
          <w:lang w:val="sl-SI"/>
        </w:rPr>
        <w:t>naj bo na koncu publikacije</w:t>
      </w:r>
      <w:r w:rsidR="002105B3">
        <w:rPr>
          <w:sz w:val="22"/>
          <w:lang w:val="sl-SI"/>
        </w:rPr>
        <w:t>.</w:t>
      </w:r>
      <w:r w:rsidR="00AB37DB">
        <w:rPr>
          <w:sz w:val="22"/>
          <w:lang w:val="sl-SI"/>
        </w:rPr>
        <w:t xml:space="preserve"> </w:t>
      </w:r>
      <w:r w:rsidR="00B53AEA">
        <w:rPr>
          <w:sz w:val="22"/>
          <w:lang w:val="sl-SI"/>
        </w:rPr>
        <w:t>O</w:t>
      </w:r>
      <w:r w:rsidRPr="00AB37DB">
        <w:rPr>
          <w:sz w:val="22"/>
          <w:lang w:val="sl-SI"/>
        </w:rPr>
        <w:t>blik</w:t>
      </w:r>
      <w:r w:rsidR="00B53AEA">
        <w:rPr>
          <w:sz w:val="22"/>
          <w:lang w:val="sl-SI"/>
        </w:rPr>
        <w:t>a</w:t>
      </w:r>
      <w:r w:rsidRPr="00AB37DB">
        <w:rPr>
          <w:sz w:val="22"/>
          <w:lang w:val="sl-SI"/>
        </w:rPr>
        <w:t xml:space="preserve"> </w:t>
      </w:r>
      <w:r w:rsidR="00B53AEA">
        <w:rPr>
          <w:sz w:val="22"/>
          <w:lang w:val="sl-SI"/>
        </w:rPr>
        <w:t>naj dosledno sledi naslednjim pravilom:</w:t>
      </w:r>
    </w:p>
    <w:p w14:paraId="22AECB97" w14:textId="77777777" w:rsidR="000646F1" w:rsidRPr="00724E11" w:rsidRDefault="000646F1" w:rsidP="00DF1B5B">
      <w:pPr>
        <w:pStyle w:val="Odstavekseznama"/>
        <w:spacing w:line="240" w:lineRule="auto"/>
        <w:rPr>
          <w:lang w:val="sl-SI"/>
        </w:rPr>
      </w:pPr>
    </w:p>
    <w:p w14:paraId="26C53367" w14:textId="77777777" w:rsidR="002105B3" w:rsidRPr="002105B3" w:rsidRDefault="000646F1" w:rsidP="002105B3">
      <w:pPr>
        <w:pStyle w:val="Odstavekseznama"/>
        <w:spacing w:after="0" w:line="240" w:lineRule="auto"/>
        <w:ind w:left="0"/>
        <w:rPr>
          <w:lang w:val="sl-SI"/>
        </w:rPr>
      </w:pPr>
      <w:r w:rsidRPr="00724E11">
        <w:rPr>
          <w:lang w:val="sl-SI"/>
        </w:rPr>
        <w:t xml:space="preserve">- </w:t>
      </w:r>
      <w:r w:rsidRPr="00724E11">
        <w:rPr>
          <w:b/>
          <w:lang w:val="sl-SI"/>
        </w:rPr>
        <w:t>Samostojna monografska publikacija</w:t>
      </w:r>
      <w:r w:rsidRPr="00724E11">
        <w:rPr>
          <w:lang w:val="sl-SI"/>
        </w:rPr>
        <w:t xml:space="preserve"> </w:t>
      </w:r>
    </w:p>
    <w:p w14:paraId="7651BE32" w14:textId="77777777" w:rsidR="000646F1" w:rsidRPr="002105B3" w:rsidRDefault="000646F1" w:rsidP="002105B3">
      <w:pPr>
        <w:pStyle w:val="Odstavekseznama"/>
        <w:spacing w:after="0" w:line="240" w:lineRule="auto"/>
        <w:ind w:left="142"/>
        <w:rPr>
          <w:b/>
          <w:lang w:val="sl-SI"/>
        </w:rPr>
      </w:pPr>
      <w:r w:rsidRPr="00724E11">
        <w:rPr>
          <w:lang w:val="sl-SI"/>
        </w:rPr>
        <w:t>Priimek in kratica imena avtorja</w:t>
      </w:r>
      <w:r w:rsidR="00BA79C7">
        <w:rPr>
          <w:lang w:val="sl-SI"/>
        </w:rPr>
        <w:t>. Letnica izdaje. N</w:t>
      </w:r>
      <w:r w:rsidRPr="00724E11">
        <w:rPr>
          <w:lang w:val="sl-SI"/>
        </w:rPr>
        <w:t>aslov dela</w:t>
      </w:r>
      <w:r w:rsidR="00BA79C7">
        <w:rPr>
          <w:lang w:val="sl-SI"/>
        </w:rPr>
        <w:t xml:space="preserve"> v kurzivi. K</w:t>
      </w:r>
      <w:r w:rsidRPr="00724E11">
        <w:rPr>
          <w:lang w:val="sl-SI"/>
        </w:rPr>
        <w:t>raj in založba.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4B6FD6" w14:paraId="340B3BE5" w14:textId="77777777" w:rsidTr="00E577C4">
        <w:trPr>
          <w:trHeight w:val="113"/>
        </w:trPr>
        <w:tc>
          <w:tcPr>
            <w:tcW w:w="1662" w:type="dxa"/>
          </w:tcPr>
          <w:p w14:paraId="38FA84D1" w14:textId="77777777" w:rsidR="002105B3" w:rsidRPr="004B6FD6" w:rsidRDefault="002105B3" w:rsidP="00E577C4">
            <w:pPr>
              <w:jc w:val="right"/>
              <w:rPr>
                <w:i/>
                <w:sz w:val="4"/>
                <w:szCs w:val="4"/>
                <w:lang w:val="sl-SI"/>
              </w:rPr>
            </w:pPr>
            <w:r w:rsidRPr="00724E11">
              <w:rPr>
                <w:lang w:val="sl-SI"/>
              </w:rPr>
              <w:tab/>
            </w:r>
          </w:p>
        </w:tc>
        <w:tc>
          <w:tcPr>
            <w:tcW w:w="7575" w:type="dxa"/>
          </w:tcPr>
          <w:p w14:paraId="7DC61B1E" w14:textId="77777777" w:rsidR="002105B3" w:rsidRPr="004B6FD6" w:rsidRDefault="002105B3" w:rsidP="00E577C4">
            <w:pPr>
              <w:rPr>
                <w:sz w:val="4"/>
                <w:szCs w:val="4"/>
                <w:lang w:val="sl-SI"/>
              </w:rPr>
            </w:pPr>
          </w:p>
        </w:tc>
      </w:tr>
      <w:tr w:rsidR="002105B3" w14:paraId="2567F0D6" w14:textId="77777777" w:rsidTr="00E577C4">
        <w:tc>
          <w:tcPr>
            <w:tcW w:w="1662" w:type="dxa"/>
          </w:tcPr>
          <w:p w14:paraId="2E058C8B" w14:textId="77777777" w:rsidR="002105B3" w:rsidRDefault="002105B3" w:rsidP="00E577C4">
            <w:pPr>
              <w:jc w:val="right"/>
              <w:rPr>
                <w:lang w:val="sl-SI"/>
              </w:rPr>
            </w:pPr>
            <w:r w:rsidRPr="00724E11">
              <w:rPr>
                <w:i/>
                <w:lang w:val="sl-SI"/>
              </w:rPr>
              <w:t>Primer:</w:t>
            </w:r>
          </w:p>
        </w:tc>
        <w:tc>
          <w:tcPr>
            <w:tcW w:w="7575" w:type="dxa"/>
          </w:tcPr>
          <w:p w14:paraId="25ED8DDC" w14:textId="77777777" w:rsidR="002105B3" w:rsidRDefault="002105B3" w:rsidP="00E577C4">
            <w:pPr>
              <w:rPr>
                <w:lang w:val="sl-SI"/>
              </w:rPr>
            </w:pPr>
            <w:proofErr w:type="spellStart"/>
            <w:r>
              <w:rPr>
                <w:lang w:val="sl-SI"/>
              </w:rPr>
              <w:t>Lynch</w:t>
            </w:r>
            <w:proofErr w:type="spellEnd"/>
            <w:r>
              <w:rPr>
                <w:lang w:val="sl-SI"/>
              </w:rPr>
              <w:t xml:space="preserve">, K. </w:t>
            </w:r>
            <w:r w:rsidRPr="002105B3">
              <w:rPr>
                <w:lang w:val="sl-SI"/>
              </w:rPr>
              <w:t xml:space="preserve">1960. </w:t>
            </w:r>
            <w:proofErr w:type="spellStart"/>
            <w:r w:rsidRPr="002105B3">
              <w:rPr>
                <w:i/>
                <w:lang w:val="sl-SI"/>
              </w:rPr>
              <w:t>The</w:t>
            </w:r>
            <w:proofErr w:type="spellEnd"/>
            <w:r w:rsidRPr="002105B3">
              <w:rPr>
                <w:i/>
                <w:lang w:val="sl-SI"/>
              </w:rPr>
              <w:t xml:space="preserve"> </w:t>
            </w:r>
            <w:proofErr w:type="spellStart"/>
            <w:r w:rsidRPr="002105B3">
              <w:rPr>
                <w:i/>
                <w:lang w:val="sl-SI"/>
              </w:rPr>
              <w:t>Image</w:t>
            </w:r>
            <w:proofErr w:type="spellEnd"/>
            <w:r w:rsidRPr="002105B3">
              <w:rPr>
                <w:i/>
                <w:lang w:val="sl-SI"/>
              </w:rPr>
              <w:t xml:space="preserve"> </w:t>
            </w:r>
            <w:proofErr w:type="spellStart"/>
            <w:r w:rsidRPr="002105B3">
              <w:rPr>
                <w:i/>
                <w:lang w:val="sl-SI"/>
              </w:rPr>
              <w:t>of</w:t>
            </w:r>
            <w:proofErr w:type="spellEnd"/>
            <w:r w:rsidRPr="002105B3">
              <w:rPr>
                <w:i/>
                <w:lang w:val="sl-SI"/>
              </w:rPr>
              <w:t xml:space="preserve"> </w:t>
            </w:r>
            <w:proofErr w:type="spellStart"/>
            <w:r w:rsidRPr="002105B3">
              <w:rPr>
                <w:i/>
                <w:lang w:val="sl-SI"/>
              </w:rPr>
              <w:t>the</w:t>
            </w:r>
            <w:proofErr w:type="spellEnd"/>
            <w:r w:rsidRPr="002105B3">
              <w:rPr>
                <w:i/>
                <w:lang w:val="sl-SI"/>
              </w:rPr>
              <w:t xml:space="preserve"> </w:t>
            </w:r>
            <w:proofErr w:type="spellStart"/>
            <w:r w:rsidRPr="002105B3">
              <w:rPr>
                <w:i/>
                <w:lang w:val="sl-SI"/>
              </w:rPr>
              <w:t>City</w:t>
            </w:r>
            <w:proofErr w:type="spellEnd"/>
            <w:r w:rsidRPr="002105B3">
              <w:rPr>
                <w:lang w:val="sl-SI"/>
              </w:rPr>
              <w:t xml:space="preserve">. Cambridge, MIT </w:t>
            </w:r>
            <w:proofErr w:type="spellStart"/>
            <w:r w:rsidRPr="002105B3">
              <w:rPr>
                <w:lang w:val="sl-SI"/>
              </w:rPr>
              <w:t>Press</w:t>
            </w:r>
            <w:proofErr w:type="spellEnd"/>
            <w:r w:rsidRPr="002105B3">
              <w:rPr>
                <w:lang w:val="sl-SI"/>
              </w:rPr>
              <w:t>.</w:t>
            </w:r>
          </w:p>
        </w:tc>
      </w:tr>
    </w:tbl>
    <w:p w14:paraId="1F8F1943" w14:textId="77777777" w:rsidR="008A64C3" w:rsidRPr="00BA79C7" w:rsidRDefault="000646F1" w:rsidP="00BA79C7">
      <w:pPr>
        <w:pStyle w:val="Odstavekseznama"/>
        <w:spacing w:line="240" w:lineRule="auto"/>
        <w:rPr>
          <w:lang w:val="sl-SI"/>
        </w:rPr>
      </w:pPr>
      <w:r w:rsidRPr="00724E11">
        <w:rPr>
          <w:i/>
          <w:lang w:val="sl-SI"/>
        </w:rPr>
        <w:tab/>
        <w:t xml:space="preserve"> </w:t>
      </w:r>
    </w:p>
    <w:p w14:paraId="4FC8D8CF" w14:textId="77777777" w:rsidR="008A64C3" w:rsidRPr="00724E11" w:rsidRDefault="008A64C3" w:rsidP="008A64C3">
      <w:pPr>
        <w:pStyle w:val="Odstavekseznama"/>
        <w:spacing w:line="240" w:lineRule="auto"/>
        <w:ind w:left="0"/>
        <w:rPr>
          <w:b/>
          <w:lang w:val="sl-SI"/>
        </w:rPr>
      </w:pPr>
      <w:r w:rsidRPr="00724E11">
        <w:rPr>
          <w:b/>
          <w:lang w:val="sl-SI"/>
        </w:rPr>
        <w:t xml:space="preserve">- </w:t>
      </w:r>
      <w:r>
        <w:rPr>
          <w:b/>
          <w:lang w:val="sl-SI"/>
        </w:rPr>
        <w:t xml:space="preserve">Poglavje ali del monografije </w:t>
      </w:r>
    </w:p>
    <w:p w14:paraId="67326340" w14:textId="754A6C08" w:rsidR="008A64C3" w:rsidRPr="00724E11" w:rsidRDefault="008A64C3" w:rsidP="008A64C3">
      <w:pPr>
        <w:pStyle w:val="Odstavekseznama"/>
        <w:spacing w:after="0" w:line="240" w:lineRule="auto"/>
        <w:ind w:left="142"/>
        <w:rPr>
          <w:lang w:val="sl-SI"/>
        </w:rPr>
      </w:pPr>
      <w:r w:rsidRPr="00724E11">
        <w:rPr>
          <w:rFonts w:eastAsia="Times New Roman"/>
          <w:lang w:val="sl-SI"/>
        </w:rPr>
        <w:t xml:space="preserve">Priimek in </w:t>
      </w:r>
      <w:r w:rsidRPr="00724E11">
        <w:rPr>
          <w:lang w:val="sl-SI"/>
        </w:rPr>
        <w:t>kratica imena</w:t>
      </w:r>
      <w:r w:rsidRPr="00724E11">
        <w:rPr>
          <w:rFonts w:eastAsia="Times New Roman"/>
          <w:lang w:val="sl-SI"/>
        </w:rPr>
        <w:t xml:space="preserve"> avtorja</w:t>
      </w:r>
      <w:r w:rsidR="00BA79C7">
        <w:rPr>
          <w:rFonts w:eastAsia="Times New Roman"/>
          <w:lang w:val="sl-SI"/>
        </w:rPr>
        <w:t>. Letnica izdaje. Naslov prispevka. predlog »V«</w:t>
      </w:r>
      <w:r w:rsidRPr="00724E11">
        <w:rPr>
          <w:rFonts w:eastAsia="Times New Roman"/>
          <w:lang w:val="sl-SI"/>
        </w:rPr>
        <w:t xml:space="preserve"> dvopičje,</w:t>
      </w:r>
      <w:r w:rsidRPr="00724E11">
        <w:rPr>
          <w:lang w:val="sl-SI"/>
        </w:rPr>
        <w:t xml:space="preserve"> </w:t>
      </w:r>
      <w:r w:rsidR="00BA79C7">
        <w:rPr>
          <w:lang w:val="sl-SI"/>
        </w:rPr>
        <w:t>kratica imena in priimek urednik</w:t>
      </w:r>
      <w:r w:rsidR="006F17E6">
        <w:rPr>
          <w:lang w:val="sl-SI"/>
        </w:rPr>
        <w:t>a</w:t>
      </w:r>
      <w:r w:rsidR="00BA79C7">
        <w:rPr>
          <w:lang w:val="sl-SI"/>
        </w:rPr>
        <w:t>/</w:t>
      </w:r>
      <w:r w:rsidR="00532757">
        <w:rPr>
          <w:lang w:val="sl-SI"/>
        </w:rPr>
        <w:t>-</w:t>
      </w:r>
      <w:r w:rsidR="00BA79C7">
        <w:rPr>
          <w:lang w:val="sl-SI"/>
        </w:rPr>
        <w:t>ov. N</w:t>
      </w:r>
      <w:r w:rsidRPr="00724E11">
        <w:rPr>
          <w:lang w:val="sl-SI"/>
        </w:rPr>
        <w:t xml:space="preserve">aslov </w:t>
      </w:r>
      <w:r w:rsidR="00BA79C7">
        <w:rPr>
          <w:lang w:val="sl-SI"/>
        </w:rPr>
        <w:t>knjige v kurziv</w:t>
      </w:r>
      <w:r w:rsidR="00285317">
        <w:rPr>
          <w:lang w:val="sl-SI"/>
        </w:rPr>
        <w:t>i</w:t>
      </w:r>
      <w:r w:rsidR="00BA79C7">
        <w:rPr>
          <w:lang w:val="sl-SI"/>
        </w:rPr>
        <w:t>. K</w:t>
      </w:r>
      <w:r w:rsidRPr="00724E11">
        <w:rPr>
          <w:lang w:val="sl-SI"/>
        </w:rPr>
        <w:t>raj in založba, navedba strani.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8A64C3" w:rsidRPr="002D6998" w14:paraId="7CFDCFD8" w14:textId="77777777" w:rsidTr="00E577C4">
        <w:trPr>
          <w:trHeight w:val="113"/>
        </w:trPr>
        <w:tc>
          <w:tcPr>
            <w:tcW w:w="1662" w:type="dxa"/>
          </w:tcPr>
          <w:p w14:paraId="1316773A" w14:textId="77777777" w:rsidR="008A64C3" w:rsidRPr="004B6FD6" w:rsidRDefault="008A64C3" w:rsidP="00E577C4">
            <w:pPr>
              <w:jc w:val="right"/>
              <w:rPr>
                <w:i/>
                <w:sz w:val="4"/>
                <w:szCs w:val="4"/>
                <w:lang w:val="sl-SI"/>
              </w:rPr>
            </w:pPr>
            <w:r w:rsidRPr="00724E11">
              <w:rPr>
                <w:lang w:val="sl-SI"/>
              </w:rPr>
              <w:tab/>
            </w:r>
          </w:p>
        </w:tc>
        <w:tc>
          <w:tcPr>
            <w:tcW w:w="7575" w:type="dxa"/>
          </w:tcPr>
          <w:p w14:paraId="5FE8B1E7" w14:textId="77777777" w:rsidR="008A64C3" w:rsidRPr="004B6FD6" w:rsidRDefault="008A64C3" w:rsidP="00E577C4">
            <w:pPr>
              <w:rPr>
                <w:sz w:val="4"/>
                <w:szCs w:val="4"/>
                <w:lang w:val="sl-SI"/>
              </w:rPr>
            </w:pPr>
          </w:p>
        </w:tc>
      </w:tr>
      <w:tr w:rsidR="008A64C3" w14:paraId="34E3C124" w14:textId="77777777" w:rsidTr="00E577C4">
        <w:tc>
          <w:tcPr>
            <w:tcW w:w="1662" w:type="dxa"/>
          </w:tcPr>
          <w:p w14:paraId="301B8502" w14:textId="77777777" w:rsidR="008A64C3" w:rsidRDefault="008A64C3" w:rsidP="00E577C4">
            <w:pPr>
              <w:jc w:val="right"/>
              <w:rPr>
                <w:lang w:val="sl-SI"/>
              </w:rPr>
            </w:pPr>
            <w:r w:rsidRPr="00724E11">
              <w:rPr>
                <w:i/>
                <w:lang w:val="sl-SI"/>
              </w:rPr>
              <w:t>Primer:</w:t>
            </w:r>
          </w:p>
        </w:tc>
        <w:tc>
          <w:tcPr>
            <w:tcW w:w="7575" w:type="dxa"/>
          </w:tcPr>
          <w:p w14:paraId="2ACA7B2A" w14:textId="3BED5841" w:rsidR="008A64C3" w:rsidRDefault="00BA79C7" w:rsidP="00BA79C7">
            <w:pPr>
              <w:rPr>
                <w:lang w:val="sl-SI"/>
              </w:rPr>
            </w:pPr>
            <w:proofErr w:type="spellStart"/>
            <w:r w:rsidRPr="00F46AD1">
              <w:rPr>
                <w:lang w:val="sl-SI"/>
              </w:rPr>
              <w:t>Olmsted</w:t>
            </w:r>
            <w:proofErr w:type="spellEnd"/>
            <w:r w:rsidRPr="00F46AD1">
              <w:rPr>
                <w:lang w:val="sl-SI"/>
              </w:rPr>
              <w:t>,</w:t>
            </w:r>
            <w:r>
              <w:rPr>
                <w:lang w:val="sl-SI"/>
              </w:rPr>
              <w:t xml:space="preserve"> F. 2013. </w:t>
            </w:r>
            <w:proofErr w:type="spellStart"/>
            <w:r w:rsidRPr="00F46AD1">
              <w:rPr>
                <w:lang w:val="sl-SI"/>
              </w:rPr>
              <w:t>Public</w:t>
            </w:r>
            <w:proofErr w:type="spellEnd"/>
            <w:r w:rsidRPr="00F46AD1">
              <w:rPr>
                <w:lang w:val="sl-SI"/>
              </w:rPr>
              <w:t xml:space="preserve"> </w:t>
            </w:r>
            <w:proofErr w:type="spellStart"/>
            <w:r w:rsidRPr="00F46AD1">
              <w:rPr>
                <w:lang w:val="sl-SI"/>
              </w:rPr>
              <w:t>Parks</w:t>
            </w:r>
            <w:proofErr w:type="spellEnd"/>
            <w:r w:rsidRPr="00F46AD1">
              <w:rPr>
                <w:lang w:val="sl-SI"/>
              </w:rPr>
              <w:t xml:space="preserve"> </w:t>
            </w:r>
            <w:proofErr w:type="spellStart"/>
            <w:r w:rsidRPr="00F46AD1">
              <w:rPr>
                <w:lang w:val="sl-SI"/>
              </w:rPr>
              <w:t>and</w:t>
            </w:r>
            <w:proofErr w:type="spellEnd"/>
            <w:r w:rsidRPr="00F46AD1">
              <w:rPr>
                <w:lang w:val="sl-SI"/>
              </w:rPr>
              <w:t xml:space="preserve"> </w:t>
            </w:r>
            <w:proofErr w:type="spellStart"/>
            <w:r w:rsidRPr="00F46AD1">
              <w:rPr>
                <w:lang w:val="sl-SI"/>
              </w:rPr>
              <w:t>the</w:t>
            </w:r>
            <w:proofErr w:type="spellEnd"/>
            <w:r w:rsidRPr="00F46AD1">
              <w:rPr>
                <w:lang w:val="sl-SI"/>
              </w:rPr>
              <w:t xml:space="preserve"> </w:t>
            </w:r>
            <w:proofErr w:type="spellStart"/>
            <w:r w:rsidRPr="00F46AD1">
              <w:rPr>
                <w:lang w:val="sl-SI"/>
              </w:rPr>
              <w:t>Enlargement</w:t>
            </w:r>
            <w:proofErr w:type="spellEnd"/>
            <w:r w:rsidRPr="00F46AD1">
              <w:rPr>
                <w:lang w:val="sl-SI"/>
              </w:rPr>
              <w:t xml:space="preserve"> </w:t>
            </w:r>
            <w:proofErr w:type="spellStart"/>
            <w:r w:rsidRPr="00F46AD1">
              <w:rPr>
                <w:lang w:val="sl-SI"/>
              </w:rPr>
              <w:t>of</w:t>
            </w:r>
            <w:proofErr w:type="spellEnd"/>
            <w:r w:rsidRPr="00F46AD1">
              <w:rPr>
                <w:lang w:val="sl-SI"/>
              </w:rPr>
              <w:t xml:space="preserve"> </w:t>
            </w:r>
            <w:proofErr w:type="spellStart"/>
            <w:r w:rsidRPr="00F46AD1">
              <w:rPr>
                <w:lang w:val="sl-SI"/>
              </w:rPr>
              <w:t>Towns</w:t>
            </w:r>
            <w:proofErr w:type="spellEnd"/>
            <w:r>
              <w:rPr>
                <w:lang w:val="sl-SI"/>
              </w:rPr>
              <w:t>. V</w:t>
            </w:r>
            <w:r w:rsidRPr="00F46AD1">
              <w:rPr>
                <w:i/>
                <w:lang w:val="sl-SI"/>
              </w:rPr>
              <w:t>:</w:t>
            </w:r>
            <w:r w:rsidRPr="00F46AD1">
              <w:rPr>
                <w:lang w:val="sl-SI"/>
              </w:rPr>
              <w:t xml:space="preserve"> </w:t>
            </w:r>
            <w:r>
              <w:rPr>
                <w:lang w:val="sl-SI"/>
              </w:rPr>
              <w:t xml:space="preserve">M. </w:t>
            </w:r>
            <w:proofErr w:type="spellStart"/>
            <w:r>
              <w:rPr>
                <w:lang w:val="sl-SI"/>
              </w:rPr>
              <w:t>Larice</w:t>
            </w:r>
            <w:proofErr w:type="spellEnd"/>
            <w:r>
              <w:rPr>
                <w:lang w:val="sl-SI"/>
              </w:rPr>
              <w:t xml:space="preserve"> (ur.) in E. </w:t>
            </w:r>
            <w:proofErr w:type="spellStart"/>
            <w:r>
              <w:rPr>
                <w:lang w:val="sl-SI"/>
              </w:rPr>
              <w:t>Macdonald</w:t>
            </w:r>
            <w:proofErr w:type="spellEnd"/>
            <w:r>
              <w:rPr>
                <w:lang w:val="sl-SI"/>
              </w:rPr>
              <w:t xml:space="preserve"> (ur.)</w:t>
            </w:r>
            <w:r w:rsidR="00147FE3">
              <w:rPr>
                <w:lang w:val="sl-SI"/>
              </w:rPr>
              <w:t xml:space="preserve">, </w:t>
            </w:r>
            <w:proofErr w:type="spellStart"/>
            <w:r>
              <w:rPr>
                <w:i/>
                <w:lang w:val="sl-SI"/>
              </w:rPr>
              <w:t>The</w:t>
            </w:r>
            <w:proofErr w:type="spellEnd"/>
            <w:r>
              <w:rPr>
                <w:i/>
                <w:lang w:val="sl-SI"/>
              </w:rPr>
              <w:t xml:space="preserve"> Urban </w:t>
            </w:r>
            <w:proofErr w:type="spellStart"/>
            <w:r>
              <w:rPr>
                <w:i/>
                <w:lang w:val="sl-SI"/>
              </w:rPr>
              <w:t>Design</w:t>
            </w:r>
            <w:proofErr w:type="spellEnd"/>
            <w:r>
              <w:rPr>
                <w:i/>
                <w:lang w:val="sl-SI"/>
              </w:rPr>
              <w:t xml:space="preserve"> </w:t>
            </w:r>
            <w:proofErr w:type="spellStart"/>
            <w:r>
              <w:rPr>
                <w:i/>
                <w:lang w:val="sl-SI"/>
              </w:rPr>
              <w:t>Reader</w:t>
            </w:r>
            <w:proofErr w:type="spellEnd"/>
            <w:r w:rsidRPr="00F46AD1">
              <w:rPr>
                <w:lang w:val="sl-SI"/>
              </w:rPr>
              <w:t xml:space="preserve">. </w:t>
            </w:r>
            <w:r>
              <w:rPr>
                <w:lang w:val="sl-SI"/>
              </w:rPr>
              <w:t xml:space="preserve">London, </w:t>
            </w:r>
            <w:proofErr w:type="spellStart"/>
            <w:r>
              <w:rPr>
                <w:lang w:val="sl-SI"/>
              </w:rPr>
              <w:t>Routledge</w:t>
            </w:r>
            <w:proofErr w:type="spellEnd"/>
            <w:r w:rsidRPr="00F46AD1">
              <w:rPr>
                <w:lang w:val="sl-SI"/>
              </w:rPr>
              <w:t>, 37</w:t>
            </w:r>
            <w:r w:rsidR="002D6998">
              <w:rPr>
                <w:lang w:val="sl-SI"/>
              </w:rPr>
              <w:t>‒</w:t>
            </w:r>
            <w:r w:rsidRPr="00F46AD1">
              <w:rPr>
                <w:lang w:val="sl-SI"/>
              </w:rPr>
              <w:t>46</w:t>
            </w:r>
            <w:r>
              <w:rPr>
                <w:lang w:val="sl-SI"/>
              </w:rPr>
              <w:t>.</w:t>
            </w:r>
            <w:r w:rsidR="008A64C3" w:rsidRPr="008A64C3">
              <w:rPr>
                <w:lang w:val="sl-SI"/>
              </w:rPr>
              <w:tab/>
            </w:r>
          </w:p>
        </w:tc>
      </w:tr>
    </w:tbl>
    <w:p w14:paraId="2075557A" w14:textId="77777777" w:rsidR="008A64C3" w:rsidRDefault="008A64C3" w:rsidP="002105B3">
      <w:pPr>
        <w:pStyle w:val="Odstavekseznama"/>
        <w:spacing w:line="240" w:lineRule="auto"/>
        <w:ind w:left="0"/>
        <w:rPr>
          <w:b/>
          <w:lang w:val="sl-SI"/>
        </w:rPr>
      </w:pPr>
    </w:p>
    <w:p w14:paraId="505CE32A" w14:textId="77777777" w:rsidR="002105B3" w:rsidRPr="00724E11" w:rsidRDefault="000646F1" w:rsidP="002105B3">
      <w:pPr>
        <w:pStyle w:val="Odstavekseznama"/>
        <w:spacing w:line="240" w:lineRule="auto"/>
        <w:ind w:left="0"/>
        <w:rPr>
          <w:b/>
          <w:lang w:val="sl-SI"/>
        </w:rPr>
      </w:pPr>
      <w:r w:rsidRPr="00724E11">
        <w:rPr>
          <w:b/>
          <w:lang w:val="sl-SI"/>
        </w:rPr>
        <w:t xml:space="preserve">- </w:t>
      </w:r>
      <w:r w:rsidR="00147FE3">
        <w:rPr>
          <w:b/>
          <w:lang w:val="sl-SI"/>
        </w:rPr>
        <w:t xml:space="preserve">Del zbornika </w:t>
      </w:r>
    </w:p>
    <w:p w14:paraId="1683A4CB" w14:textId="1B5F78E7" w:rsidR="00BA79C7" w:rsidRPr="00724E11" w:rsidRDefault="00BA79C7" w:rsidP="00BA79C7">
      <w:pPr>
        <w:pStyle w:val="Odstavekseznama"/>
        <w:spacing w:after="0" w:line="240" w:lineRule="auto"/>
        <w:ind w:left="142"/>
        <w:rPr>
          <w:lang w:val="sl-SI"/>
        </w:rPr>
      </w:pPr>
      <w:r w:rsidRPr="00724E11">
        <w:rPr>
          <w:rFonts w:eastAsia="Times New Roman"/>
          <w:lang w:val="sl-SI"/>
        </w:rPr>
        <w:t xml:space="preserve">Priimek in </w:t>
      </w:r>
      <w:r w:rsidRPr="00724E11">
        <w:rPr>
          <w:lang w:val="sl-SI"/>
        </w:rPr>
        <w:t>kratica imena</w:t>
      </w:r>
      <w:r w:rsidRPr="00724E11">
        <w:rPr>
          <w:rFonts w:eastAsia="Times New Roman"/>
          <w:lang w:val="sl-SI"/>
        </w:rPr>
        <w:t xml:space="preserve"> avtorja</w:t>
      </w:r>
      <w:r>
        <w:rPr>
          <w:rFonts w:eastAsia="Times New Roman"/>
          <w:lang w:val="sl-SI"/>
        </w:rPr>
        <w:t>. Letnica izdaje. Naslov prispevka. predlog »V«</w:t>
      </w:r>
      <w:r w:rsidRPr="00724E11">
        <w:rPr>
          <w:rFonts w:eastAsia="Times New Roman"/>
          <w:lang w:val="sl-SI"/>
        </w:rPr>
        <w:t xml:space="preserve"> dvopičje,</w:t>
      </w:r>
      <w:r w:rsidRPr="00724E11">
        <w:rPr>
          <w:lang w:val="sl-SI"/>
        </w:rPr>
        <w:t xml:space="preserve"> </w:t>
      </w:r>
      <w:r>
        <w:rPr>
          <w:lang w:val="sl-SI"/>
        </w:rPr>
        <w:t>kratica imena in priimek urednik</w:t>
      </w:r>
      <w:r w:rsidR="006F17E6">
        <w:rPr>
          <w:lang w:val="sl-SI"/>
        </w:rPr>
        <w:t>a</w:t>
      </w:r>
      <w:r>
        <w:rPr>
          <w:lang w:val="sl-SI"/>
        </w:rPr>
        <w:t>/</w:t>
      </w:r>
      <w:r w:rsidR="006F17E6">
        <w:rPr>
          <w:lang w:val="sl-SI"/>
        </w:rPr>
        <w:t>-</w:t>
      </w:r>
      <w:r>
        <w:rPr>
          <w:lang w:val="sl-SI"/>
        </w:rPr>
        <w:t>ov. N</w:t>
      </w:r>
      <w:r w:rsidRPr="00724E11">
        <w:rPr>
          <w:lang w:val="sl-SI"/>
        </w:rPr>
        <w:t xml:space="preserve">aslov </w:t>
      </w:r>
      <w:r w:rsidR="006F17E6">
        <w:rPr>
          <w:lang w:val="sl-SI"/>
        </w:rPr>
        <w:t>zbornika</w:t>
      </w:r>
      <w:r w:rsidR="00285317">
        <w:rPr>
          <w:lang w:val="sl-SI"/>
        </w:rPr>
        <w:t xml:space="preserve"> </w:t>
      </w:r>
      <w:r>
        <w:rPr>
          <w:lang w:val="sl-SI"/>
        </w:rPr>
        <w:t>v kurziv</w:t>
      </w:r>
      <w:r w:rsidR="00285317">
        <w:rPr>
          <w:lang w:val="sl-SI"/>
        </w:rPr>
        <w:t>i</w:t>
      </w:r>
      <w:r>
        <w:rPr>
          <w:lang w:val="sl-SI"/>
        </w:rPr>
        <w:t>. K</w:t>
      </w:r>
      <w:r w:rsidRPr="00724E11">
        <w:rPr>
          <w:lang w:val="sl-SI"/>
        </w:rPr>
        <w:t>raj in založba, navedba strani.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6F17E6" w14:paraId="6BE2279B" w14:textId="77777777" w:rsidTr="00E577C4">
        <w:trPr>
          <w:trHeight w:val="113"/>
        </w:trPr>
        <w:tc>
          <w:tcPr>
            <w:tcW w:w="1662" w:type="dxa"/>
          </w:tcPr>
          <w:p w14:paraId="5355ADC0" w14:textId="77777777" w:rsidR="002105B3" w:rsidRPr="004B6FD6" w:rsidRDefault="002105B3" w:rsidP="00E577C4">
            <w:pPr>
              <w:jc w:val="right"/>
              <w:rPr>
                <w:i/>
                <w:sz w:val="4"/>
                <w:szCs w:val="4"/>
                <w:lang w:val="sl-SI"/>
              </w:rPr>
            </w:pPr>
            <w:r w:rsidRPr="00724E11">
              <w:rPr>
                <w:lang w:val="sl-SI"/>
              </w:rPr>
              <w:tab/>
            </w:r>
          </w:p>
        </w:tc>
        <w:tc>
          <w:tcPr>
            <w:tcW w:w="7575" w:type="dxa"/>
          </w:tcPr>
          <w:p w14:paraId="18F78CD3" w14:textId="77777777" w:rsidR="002105B3" w:rsidRPr="004B6FD6" w:rsidRDefault="002105B3" w:rsidP="00E577C4">
            <w:pPr>
              <w:rPr>
                <w:sz w:val="4"/>
                <w:szCs w:val="4"/>
                <w:lang w:val="sl-SI"/>
              </w:rPr>
            </w:pPr>
          </w:p>
        </w:tc>
      </w:tr>
      <w:tr w:rsidR="002105B3" w:rsidRPr="00064602" w14:paraId="17E8887A" w14:textId="77777777" w:rsidTr="00E577C4">
        <w:tc>
          <w:tcPr>
            <w:tcW w:w="1662" w:type="dxa"/>
          </w:tcPr>
          <w:p w14:paraId="5E1664E9" w14:textId="77777777" w:rsidR="002105B3" w:rsidRDefault="002105B3" w:rsidP="00E577C4">
            <w:pPr>
              <w:jc w:val="right"/>
              <w:rPr>
                <w:lang w:val="sl-SI"/>
              </w:rPr>
            </w:pPr>
            <w:r w:rsidRPr="00724E11">
              <w:rPr>
                <w:i/>
                <w:lang w:val="sl-SI"/>
              </w:rPr>
              <w:t>Primer:</w:t>
            </w:r>
          </w:p>
        </w:tc>
        <w:tc>
          <w:tcPr>
            <w:tcW w:w="7575" w:type="dxa"/>
          </w:tcPr>
          <w:p w14:paraId="1C2A2560" w14:textId="52FF5BD5" w:rsidR="002105B3" w:rsidRDefault="008A64C3" w:rsidP="00147FE3">
            <w:pPr>
              <w:rPr>
                <w:lang w:val="sl-SI"/>
              </w:rPr>
            </w:pPr>
            <w:r>
              <w:rPr>
                <w:lang w:val="sl-SI"/>
              </w:rPr>
              <w:t xml:space="preserve">Simoniti, P. </w:t>
            </w:r>
            <w:r w:rsidRPr="008A64C3">
              <w:rPr>
                <w:lang w:val="sl-SI"/>
              </w:rPr>
              <w:t xml:space="preserve">1994. </w:t>
            </w:r>
            <w:proofErr w:type="spellStart"/>
            <w:r w:rsidRPr="008A64C3">
              <w:rPr>
                <w:lang w:val="sl-SI"/>
              </w:rPr>
              <w:t>Apes</w:t>
            </w:r>
            <w:proofErr w:type="spellEnd"/>
            <w:r w:rsidRPr="008A64C3">
              <w:rPr>
                <w:lang w:val="sl-SI"/>
              </w:rPr>
              <w:t xml:space="preserve"> </w:t>
            </w:r>
            <w:proofErr w:type="spellStart"/>
            <w:r w:rsidRPr="008A64C3">
              <w:rPr>
                <w:lang w:val="sl-SI"/>
              </w:rPr>
              <w:t>academicae</w:t>
            </w:r>
            <w:proofErr w:type="spellEnd"/>
            <w:r w:rsidRPr="008A64C3">
              <w:rPr>
                <w:lang w:val="sl-SI"/>
              </w:rPr>
              <w:t>. V:</w:t>
            </w:r>
            <w:r w:rsidR="00064602">
              <w:rPr>
                <w:lang w:val="sl-SI"/>
              </w:rPr>
              <w:t xml:space="preserve"> </w:t>
            </w:r>
            <w:r w:rsidR="00147FE3">
              <w:rPr>
                <w:lang w:val="sl-SI"/>
              </w:rPr>
              <w:t xml:space="preserve">K. Gantar (ur.), </w:t>
            </w:r>
            <w:proofErr w:type="spellStart"/>
            <w:r w:rsidR="00147FE3" w:rsidRPr="008A64C3">
              <w:rPr>
                <w:i/>
                <w:lang w:val="sl-SI"/>
              </w:rPr>
              <w:t>Academia</w:t>
            </w:r>
            <w:proofErr w:type="spellEnd"/>
            <w:r w:rsidR="00147FE3" w:rsidRPr="008A64C3">
              <w:rPr>
                <w:i/>
                <w:lang w:val="sl-SI"/>
              </w:rPr>
              <w:t xml:space="preserve"> </w:t>
            </w:r>
            <w:proofErr w:type="spellStart"/>
            <w:r w:rsidR="00147FE3" w:rsidRPr="008A64C3">
              <w:rPr>
                <w:i/>
                <w:lang w:val="sl-SI"/>
              </w:rPr>
              <w:t>operosorum</w:t>
            </w:r>
            <w:proofErr w:type="spellEnd"/>
            <w:r w:rsidRPr="008A64C3">
              <w:rPr>
                <w:lang w:val="sl-SI"/>
              </w:rPr>
              <w:t>. Ljubljana, Slovenska akademija znanosti in umetnosti, 47</w:t>
            </w:r>
            <w:r w:rsidR="00A250AB">
              <w:rPr>
                <w:lang w:val="sl-SI"/>
              </w:rPr>
              <w:t>‒</w:t>
            </w:r>
            <w:r w:rsidRPr="008A64C3">
              <w:rPr>
                <w:lang w:val="sl-SI"/>
              </w:rPr>
              <w:t>60.</w:t>
            </w:r>
            <w:r w:rsidRPr="008A64C3">
              <w:rPr>
                <w:lang w:val="sl-SI"/>
              </w:rPr>
              <w:tab/>
            </w:r>
          </w:p>
        </w:tc>
      </w:tr>
    </w:tbl>
    <w:p w14:paraId="4EC8776D" w14:textId="77777777" w:rsidR="000646F1" w:rsidRPr="00724E11" w:rsidRDefault="000646F1" w:rsidP="002105B3">
      <w:pPr>
        <w:pStyle w:val="Odstavekseznama"/>
        <w:spacing w:line="240" w:lineRule="auto"/>
        <w:ind w:left="0"/>
        <w:rPr>
          <w:lang w:val="sl-SI"/>
        </w:rPr>
      </w:pPr>
      <w:r w:rsidRPr="00724E11">
        <w:rPr>
          <w:lang w:val="sl-SI"/>
        </w:rPr>
        <w:tab/>
      </w:r>
    </w:p>
    <w:p w14:paraId="7B9A78E5" w14:textId="77777777" w:rsidR="000646F1" w:rsidRDefault="000646F1" w:rsidP="002105B3">
      <w:pPr>
        <w:pStyle w:val="Odstavekseznama"/>
        <w:spacing w:line="240" w:lineRule="auto"/>
        <w:ind w:left="0"/>
        <w:rPr>
          <w:b/>
          <w:lang w:val="sl-SI"/>
        </w:rPr>
      </w:pPr>
      <w:r w:rsidRPr="00724E11">
        <w:rPr>
          <w:lang w:val="sl-SI"/>
        </w:rPr>
        <w:t xml:space="preserve"> </w:t>
      </w:r>
      <w:r w:rsidRPr="00724E11">
        <w:rPr>
          <w:b/>
          <w:lang w:val="sl-SI"/>
        </w:rPr>
        <w:t>- Znanstvena periodika</w:t>
      </w:r>
    </w:p>
    <w:p w14:paraId="701CE366" w14:textId="2972DE56" w:rsidR="008A64C3" w:rsidRPr="008A64C3" w:rsidRDefault="008A64C3" w:rsidP="00147FE3">
      <w:pPr>
        <w:pStyle w:val="Odstavekseznama"/>
        <w:spacing w:after="0" w:line="240" w:lineRule="auto"/>
        <w:ind w:left="142"/>
        <w:rPr>
          <w:lang w:val="sl-SI"/>
        </w:rPr>
      </w:pPr>
      <w:r w:rsidRPr="008A64C3">
        <w:rPr>
          <w:lang w:val="sl-SI"/>
        </w:rPr>
        <w:t>P</w:t>
      </w:r>
      <w:r w:rsidR="00147FE3">
        <w:rPr>
          <w:lang w:val="sl-SI"/>
        </w:rPr>
        <w:t>riimek in kratica imena avtorja.</w:t>
      </w:r>
      <w:r w:rsidR="00064602">
        <w:rPr>
          <w:lang w:val="sl-SI"/>
        </w:rPr>
        <w:t xml:space="preserve"> </w:t>
      </w:r>
      <w:r w:rsidR="00147FE3">
        <w:rPr>
          <w:lang w:val="sl-SI"/>
        </w:rPr>
        <w:t>L</w:t>
      </w:r>
      <w:r w:rsidRPr="008A64C3">
        <w:rPr>
          <w:lang w:val="sl-SI"/>
        </w:rPr>
        <w:t>etnica izdaje</w:t>
      </w:r>
      <w:r w:rsidR="00147FE3">
        <w:rPr>
          <w:lang w:val="sl-SI"/>
        </w:rPr>
        <w:t>. N</w:t>
      </w:r>
      <w:r w:rsidRPr="008A64C3">
        <w:rPr>
          <w:lang w:val="sl-SI"/>
        </w:rPr>
        <w:t xml:space="preserve">aslov </w:t>
      </w:r>
      <w:r w:rsidR="00147FE3">
        <w:rPr>
          <w:lang w:val="sl-SI"/>
        </w:rPr>
        <w:t xml:space="preserve">dela. Naslov revije v kurzivi, </w:t>
      </w:r>
      <w:r w:rsidRPr="008A64C3">
        <w:rPr>
          <w:lang w:val="sl-SI"/>
        </w:rPr>
        <w:t>letnik in številka revije, navedba strani.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942245" w14:paraId="1DC3EC1D" w14:textId="77777777" w:rsidTr="00E577C4">
        <w:trPr>
          <w:trHeight w:val="113"/>
        </w:trPr>
        <w:tc>
          <w:tcPr>
            <w:tcW w:w="1662" w:type="dxa"/>
          </w:tcPr>
          <w:p w14:paraId="1F4CA3C9" w14:textId="77777777" w:rsidR="002105B3" w:rsidRPr="004B6FD6" w:rsidRDefault="002105B3" w:rsidP="00E577C4">
            <w:pPr>
              <w:jc w:val="right"/>
              <w:rPr>
                <w:i/>
                <w:sz w:val="4"/>
                <w:szCs w:val="4"/>
                <w:lang w:val="sl-SI"/>
              </w:rPr>
            </w:pPr>
            <w:r w:rsidRPr="00724E11">
              <w:rPr>
                <w:lang w:val="sl-SI"/>
              </w:rPr>
              <w:tab/>
            </w:r>
          </w:p>
        </w:tc>
        <w:tc>
          <w:tcPr>
            <w:tcW w:w="7575" w:type="dxa"/>
          </w:tcPr>
          <w:p w14:paraId="5A3426DE" w14:textId="77777777" w:rsidR="002105B3" w:rsidRPr="004B6FD6" w:rsidRDefault="002105B3" w:rsidP="00E577C4">
            <w:pPr>
              <w:rPr>
                <w:sz w:val="4"/>
                <w:szCs w:val="4"/>
                <w:lang w:val="sl-SI"/>
              </w:rPr>
            </w:pPr>
          </w:p>
        </w:tc>
      </w:tr>
      <w:tr w:rsidR="002105B3" w14:paraId="324BF108" w14:textId="77777777" w:rsidTr="00E577C4">
        <w:tc>
          <w:tcPr>
            <w:tcW w:w="1662" w:type="dxa"/>
          </w:tcPr>
          <w:p w14:paraId="0045E9BC" w14:textId="77777777" w:rsidR="002105B3" w:rsidRDefault="002105B3" w:rsidP="00E577C4">
            <w:pPr>
              <w:jc w:val="right"/>
              <w:rPr>
                <w:lang w:val="sl-SI"/>
              </w:rPr>
            </w:pPr>
            <w:r w:rsidRPr="00724E11">
              <w:rPr>
                <w:i/>
                <w:lang w:val="sl-SI"/>
              </w:rPr>
              <w:t>Primer:</w:t>
            </w:r>
          </w:p>
        </w:tc>
        <w:tc>
          <w:tcPr>
            <w:tcW w:w="7575" w:type="dxa"/>
          </w:tcPr>
          <w:p w14:paraId="15247291" w14:textId="5BD1A9C4" w:rsidR="002105B3" w:rsidRDefault="008A64C3" w:rsidP="00E577C4">
            <w:pPr>
              <w:rPr>
                <w:lang w:val="sl-SI"/>
              </w:rPr>
            </w:pPr>
            <w:proofErr w:type="spellStart"/>
            <w:r>
              <w:rPr>
                <w:lang w:val="sl-SI"/>
              </w:rPr>
              <w:t>Nasar</w:t>
            </w:r>
            <w:proofErr w:type="spellEnd"/>
            <w:r>
              <w:rPr>
                <w:lang w:val="sl-SI"/>
              </w:rPr>
              <w:t xml:space="preserve">, J. L. </w:t>
            </w:r>
            <w:r w:rsidRPr="008A64C3">
              <w:rPr>
                <w:lang w:val="sl-SI"/>
              </w:rPr>
              <w:t xml:space="preserve">1994. Urban </w:t>
            </w:r>
            <w:proofErr w:type="spellStart"/>
            <w:r w:rsidR="00BA106E">
              <w:rPr>
                <w:lang w:val="sl-SI"/>
              </w:rPr>
              <w:t>D</w:t>
            </w:r>
            <w:r w:rsidR="00BA106E" w:rsidRPr="008A64C3">
              <w:rPr>
                <w:lang w:val="sl-SI"/>
              </w:rPr>
              <w:t>esign</w:t>
            </w:r>
            <w:proofErr w:type="spellEnd"/>
            <w:r w:rsidR="00BA106E" w:rsidRPr="008A64C3">
              <w:rPr>
                <w:lang w:val="sl-SI"/>
              </w:rPr>
              <w:t xml:space="preserve"> </w:t>
            </w:r>
            <w:proofErr w:type="spellStart"/>
            <w:r w:rsidR="00BA106E">
              <w:rPr>
                <w:lang w:val="sl-SI"/>
              </w:rPr>
              <w:t>A</w:t>
            </w:r>
            <w:r w:rsidR="00BA106E" w:rsidRPr="008A64C3">
              <w:rPr>
                <w:lang w:val="sl-SI"/>
              </w:rPr>
              <w:t>esthetics</w:t>
            </w:r>
            <w:proofErr w:type="spellEnd"/>
            <w:r w:rsidR="005C6357">
              <w:rPr>
                <w:lang w:val="sl-SI"/>
              </w:rPr>
              <w:t>:</w:t>
            </w:r>
            <w:r w:rsidRPr="008A64C3">
              <w:rPr>
                <w:lang w:val="sl-SI"/>
              </w:rPr>
              <w:t xml:space="preserve"> </w:t>
            </w:r>
            <w:proofErr w:type="spellStart"/>
            <w:r w:rsidR="005C6357">
              <w:rPr>
                <w:lang w:val="sl-SI"/>
              </w:rPr>
              <w:t>T</w:t>
            </w:r>
            <w:r w:rsidR="005C6357" w:rsidRPr="008A64C3">
              <w:rPr>
                <w:lang w:val="sl-SI"/>
              </w:rPr>
              <w:t>he</w:t>
            </w:r>
            <w:proofErr w:type="spellEnd"/>
            <w:r w:rsidR="005C6357" w:rsidRPr="008A64C3">
              <w:rPr>
                <w:lang w:val="sl-SI"/>
              </w:rPr>
              <w:t xml:space="preserve"> </w:t>
            </w:r>
            <w:proofErr w:type="spellStart"/>
            <w:r w:rsidR="00BA106E">
              <w:rPr>
                <w:lang w:val="sl-SI"/>
              </w:rPr>
              <w:t>E</w:t>
            </w:r>
            <w:r w:rsidR="00BA106E" w:rsidRPr="008A64C3">
              <w:rPr>
                <w:lang w:val="sl-SI"/>
              </w:rPr>
              <w:t>v</w:t>
            </w:r>
            <w:r w:rsidR="00BA106E">
              <w:rPr>
                <w:lang w:val="sl-SI"/>
              </w:rPr>
              <w:t>aluative</w:t>
            </w:r>
            <w:proofErr w:type="spellEnd"/>
            <w:r w:rsidR="005A667E">
              <w:rPr>
                <w:lang w:val="sl-SI"/>
              </w:rPr>
              <w:t xml:space="preserve"> </w:t>
            </w:r>
            <w:proofErr w:type="spellStart"/>
            <w:r w:rsidR="005A667E">
              <w:rPr>
                <w:lang w:val="sl-SI"/>
              </w:rPr>
              <w:t>Q</w:t>
            </w:r>
            <w:r>
              <w:rPr>
                <w:lang w:val="sl-SI"/>
              </w:rPr>
              <w:t>ualities</w:t>
            </w:r>
            <w:proofErr w:type="spellEnd"/>
            <w:r>
              <w:rPr>
                <w:lang w:val="sl-SI"/>
              </w:rPr>
              <w:t xml:space="preserve"> </w:t>
            </w:r>
            <w:proofErr w:type="spellStart"/>
            <w:r>
              <w:rPr>
                <w:lang w:val="sl-SI"/>
              </w:rPr>
              <w:t>of</w:t>
            </w:r>
            <w:proofErr w:type="spellEnd"/>
            <w:r>
              <w:rPr>
                <w:lang w:val="sl-SI"/>
              </w:rPr>
              <w:t xml:space="preserve"> </w:t>
            </w:r>
            <w:proofErr w:type="spellStart"/>
            <w:r w:rsidR="00BA106E">
              <w:rPr>
                <w:lang w:val="sl-SI"/>
              </w:rPr>
              <w:t>Building</w:t>
            </w:r>
            <w:proofErr w:type="spellEnd"/>
            <w:r w:rsidR="00BA106E">
              <w:rPr>
                <w:lang w:val="sl-SI"/>
              </w:rPr>
              <w:t xml:space="preserve"> </w:t>
            </w:r>
            <w:proofErr w:type="spellStart"/>
            <w:r w:rsidR="00BA106E">
              <w:rPr>
                <w:lang w:val="sl-SI"/>
              </w:rPr>
              <w:t>E</w:t>
            </w:r>
            <w:r w:rsidR="00BA106E" w:rsidRPr="008A64C3">
              <w:rPr>
                <w:lang w:val="sl-SI"/>
              </w:rPr>
              <w:t>xteriors</w:t>
            </w:r>
            <w:proofErr w:type="spellEnd"/>
            <w:r w:rsidRPr="008A64C3">
              <w:rPr>
                <w:lang w:val="sl-SI"/>
              </w:rPr>
              <w:t xml:space="preserve">. </w:t>
            </w:r>
            <w:proofErr w:type="spellStart"/>
            <w:r w:rsidRPr="008A64C3">
              <w:rPr>
                <w:i/>
                <w:lang w:val="sl-SI"/>
              </w:rPr>
              <w:t>Environment</w:t>
            </w:r>
            <w:proofErr w:type="spellEnd"/>
            <w:r w:rsidRPr="008A64C3">
              <w:rPr>
                <w:i/>
                <w:lang w:val="sl-SI"/>
              </w:rPr>
              <w:t xml:space="preserve"> </w:t>
            </w:r>
            <w:proofErr w:type="spellStart"/>
            <w:r w:rsidRPr="008A64C3">
              <w:rPr>
                <w:i/>
                <w:lang w:val="sl-SI"/>
              </w:rPr>
              <w:t>and</w:t>
            </w:r>
            <w:proofErr w:type="spellEnd"/>
            <w:r w:rsidRPr="008A64C3">
              <w:rPr>
                <w:i/>
                <w:lang w:val="sl-SI"/>
              </w:rPr>
              <w:t xml:space="preserve"> </w:t>
            </w:r>
            <w:proofErr w:type="spellStart"/>
            <w:r w:rsidRPr="008A64C3">
              <w:rPr>
                <w:i/>
                <w:lang w:val="sl-SI"/>
              </w:rPr>
              <w:t>Behavior</w:t>
            </w:r>
            <w:proofErr w:type="spellEnd"/>
            <w:r w:rsidRPr="008A64C3">
              <w:rPr>
                <w:lang w:val="sl-SI"/>
              </w:rPr>
              <w:t>, 26(3), 377</w:t>
            </w:r>
            <w:r w:rsidR="005C6357">
              <w:rPr>
                <w:lang w:val="sl-SI"/>
              </w:rPr>
              <w:t>‒</w:t>
            </w:r>
            <w:r w:rsidRPr="008A64C3">
              <w:rPr>
                <w:lang w:val="sl-SI"/>
              </w:rPr>
              <w:t>401.</w:t>
            </w:r>
          </w:p>
        </w:tc>
      </w:tr>
    </w:tbl>
    <w:p w14:paraId="266A8546" w14:textId="77777777" w:rsidR="000646F1" w:rsidRPr="00724E11" w:rsidRDefault="000646F1" w:rsidP="00DF1B5B">
      <w:pPr>
        <w:pStyle w:val="Odstavekseznama"/>
        <w:spacing w:line="240" w:lineRule="auto"/>
        <w:rPr>
          <w:lang w:val="sl-SI"/>
        </w:rPr>
      </w:pPr>
    </w:p>
    <w:p w14:paraId="5F87916A" w14:textId="77777777" w:rsidR="000646F1" w:rsidRDefault="000646F1" w:rsidP="00147FE3">
      <w:pPr>
        <w:pStyle w:val="Odstavekseznama"/>
        <w:spacing w:after="0" w:line="240" w:lineRule="auto"/>
        <w:ind w:left="0"/>
        <w:rPr>
          <w:b/>
          <w:lang w:val="sl-SI"/>
        </w:rPr>
      </w:pPr>
      <w:r w:rsidRPr="00724E11">
        <w:rPr>
          <w:b/>
          <w:lang w:val="sl-SI"/>
        </w:rPr>
        <w:t xml:space="preserve">- </w:t>
      </w:r>
      <w:r w:rsidR="0048598B" w:rsidRPr="0048598B">
        <w:rPr>
          <w:b/>
          <w:lang w:val="sl-SI"/>
        </w:rPr>
        <w:t>Članki v dnevnem in revijalnem tisku</w:t>
      </w:r>
    </w:p>
    <w:p w14:paraId="6EE2782E" w14:textId="229D6C12" w:rsidR="00147FE3" w:rsidRPr="009E4F1F" w:rsidRDefault="00147FE3" w:rsidP="009E4F1F">
      <w:pPr>
        <w:pStyle w:val="Odstavekseznama"/>
        <w:spacing w:after="0" w:line="240" w:lineRule="auto"/>
        <w:ind w:left="142"/>
        <w:rPr>
          <w:lang w:val="sl-SI"/>
        </w:rPr>
      </w:pPr>
      <w:r w:rsidRPr="008A64C3">
        <w:rPr>
          <w:lang w:val="sl-SI"/>
        </w:rPr>
        <w:t>P</w:t>
      </w:r>
      <w:r>
        <w:rPr>
          <w:lang w:val="sl-SI"/>
        </w:rPr>
        <w:t>riimek in kratica imena avtorja.</w:t>
      </w:r>
      <w:r w:rsidR="00064602">
        <w:rPr>
          <w:lang w:val="sl-SI"/>
        </w:rPr>
        <w:t xml:space="preserve"> </w:t>
      </w:r>
      <w:r>
        <w:rPr>
          <w:lang w:val="sl-SI"/>
        </w:rPr>
        <w:t>L</w:t>
      </w:r>
      <w:r w:rsidRPr="008A64C3">
        <w:rPr>
          <w:lang w:val="sl-SI"/>
        </w:rPr>
        <w:t>etnica izdaje</w:t>
      </w:r>
      <w:r>
        <w:rPr>
          <w:lang w:val="sl-SI"/>
        </w:rPr>
        <w:t>. N</w:t>
      </w:r>
      <w:r w:rsidRPr="008A64C3">
        <w:rPr>
          <w:lang w:val="sl-SI"/>
        </w:rPr>
        <w:t xml:space="preserve">aslov </w:t>
      </w:r>
      <w:r>
        <w:rPr>
          <w:lang w:val="sl-SI"/>
        </w:rPr>
        <w:t xml:space="preserve">dela. Naslov revije v kurzivi, </w:t>
      </w:r>
      <w:r w:rsidR="00285317">
        <w:rPr>
          <w:lang w:val="sl-SI"/>
        </w:rPr>
        <w:t>datum izida. Stran</w:t>
      </w:r>
      <w:r w:rsidR="00E13F2C">
        <w:rPr>
          <w:lang w:val="sl-SI"/>
        </w:rPr>
        <w:t xml:space="preserve"> [datum dostopanja].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4B6FD6" w14:paraId="7047DA7C" w14:textId="77777777" w:rsidTr="00E577C4">
        <w:trPr>
          <w:trHeight w:val="113"/>
        </w:trPr>
        <w:tc>
          <w:tcPr>
            <w:tcW w:w="1662" w:type="dxa"/>
          </w:tcPr>
          <w:p w14:paraId="01297367" w14:textId="77777777" w:rsidR="002105B3" w:rsidRPr="004B6FD6" w:rsidRDefault="002105B3" w:rsidP="00E577C4">
            <w:pPr>
              <w:jc w:val="right"/>
              <w:rPr>
                <w:i/>
                <w:sz w:val="4"/>
                <w:szCs w:val="4"/>
                <w:lang w:val="sl-SI"/>
              </w:rPr>
            </w:pPr>
            <w:r w:rsidRPr="00724E11">
              <w:rPr>
                <w:lang w:val="sl-SI"/>
              </w:rPr>
              <w:tab/>
            </w:r>
          </w:p>
        </w:tc>
        <w:tc>
          <w:tcPr>
            <w:tcW w:w="7575" w:type="dxa"/>
          </w:tcPr>
          <w:p w14:paraId="2E3CDF1B" w14:textId="77777777" w:rsidR="002105B3" w:rsidRPr="004B6FD6" w:rsidRDefault="002105B3" w:rsidP="00E577C4">
            <w:pPr>
              <w:rPr>
                <w:sz w:val="4"/>
                <w:szCs w:val="4"/>
                <w:lang w:val="sl-SI"/>
              </w:rPr>
            </w:pPr>
          </w:p>
        </w:tc>
      </w:tr>
      <w:tr w:rsidR="002105B3" w14:paraId="6E0E0E8A" w14:textId="77777777" w:rsidTr="00E577C4">
        <w:tc>
          <w:tcPr>
            <w:tcW w:w="1662" w:type="dxa"/>
          </w:tcPr>
          <w:p w14:paraId="0F95BDED" w14:textId="77777777" w:rsidR="002105B3" w:rsidRDefault="002105B3" w:rsidP="00E577C4">
            <w:pPr>
              <w:jc w:val="right"/>
              <w:rPr>
                <w:lang w:val="sl-SI"/>
              </w:rPr>
            </w:pPr>
            <w:r w:rsidRPr="00724E11">
              <w:rPr>
                <w:i/>
                <w:lang w:val="sl-SI"/>
              </w:rPr>
              <w:t>Primer:</w:t>
            </w:r>
          </w:p>
        </w:tc>
        <w:tc>
          <w:tcPr>
            <w:tcW w:w="7575" w:type="dxa"/>
          </w:tcPr>
          <w:p w14:paraId="7EA3D422" w14:textId="77777777" w:rsidR="002105B3" w:rsidRPr="001B65DA" w:rsidRDefault="0048598B" w:rsidP="00285317">
            <w:pPr>
              <w:pStyle w:val="Default"/>
              <w:spacing w:after="120"/>
              <w:rPr>
                <w:rFonts w:asciiTheme="minorHAnsi" w:hAnsiTheme="minorHAnsi" w:cs="Cambria"/>
                <w:sz w:val="22"/>
                <w:szCs w:val="22"/>
                <w:lang w:val="sl-SI"/>
              </w:rPr>
            </w:pPr>
            <w:proofErr w:type="spellStart"/>
            <w:r w:rsidRPr="001B65DA">
              <w:rPr>
                <w:rFonts w:asciiTheme="minorHAnsi" w:hAnsiTheme="minorHAnsi" w:cs="Cambria"/>
                <w:sz w:val="22"/>
                <w:szCs w:val="22"/>
                <w:lang w:val="sl-SI"/>
              </w:rPr>
              <w:t>Mendelsohn</w:t>
            </w:r>
            <w:proofErr w:type="spellEnd"/>
            <w:r w:rsidRPr="001B65DA">
              <w:rPr>
                <w:rFonts w:asciiTheme="minorHAnsi" w:hAnsiTheme="minorHAnsi" w:cs="Cambria"/>
                <w:sz w:val="22"/>
                <w:szCs w:val="22"/>
                <w:lang w:val="sl-SI"/>
              </w:rPr>
              <w:t xml:space="preserve">, D. 2010. But </w:t>
            </w:r>
            <w:proofErr w:type="spellStart"/>
            <w:r w:rsidRPr="001B65DA">
              <w:rPr>
                <w:rFonts w:asciiTheme="minorHAnsi" w:hAnsiTheme="minorHAnsi" w:cs="Cambria"/>
                <w:sz w:val="22"/>
                <w:szCs w:val="22"/>
                <w:lang w:val="sl-SI"/>
              </w:rPr>
              <w:t>Enough</w:t>
            </w:r>
            <w:proofErr w:type="spellEnd"/>
            <w:r w:rsidRPr="001B65DA">
              <w:rPr>
                <w:rFonts w:asciiTheme="minorHAnsi" w:hAnsiTheme="minorHAnsi" w:cs="Cambria"/>
                <w:sz w:val="22"/>
                <w:szCs w:val="22"/>
                <w:lang w:val="sl-SI"/>
              </w:rPr>
              <w:t xml:space="preserve"> </w:t>
            </w:r>
            <w:proofErr w:type="spellStart"/>
            <w:r w:rsidRPr="001B65DA">
              <w:rPr>
                <w:rFonts w:asciiTheme="minorHAnsi" w:hAnsiTheme="minorHAnsi" w:cs="Cambria"/>
                <w:sz w:val="22"/>
                <w:szCs w:val="22"/>
                <w:lang w:val="sl-SI"/>
              </w:rPr>
              <w:t>about</w:t>
            </w:r>
            <w:proofErr w:type="spellEnd"/>
            <w:r w:rsidRPr="001B65DA">
              <w:rPr>
                <w:rFonts w:asciiTheme="minorHAnsi" w:hAnsiTheme="minorHAnsi" w:cs="Cambria"/>
                <w:sz w:val="22"/>
                <w:szCs w:val="22"/>
                <w:lang w:val="sl-SI"/>
              </w:rPr>
              <w:t xml:space="preserve"> Me. </w:t>
            </w:r>
            <w:r w:rsidRPr="001B65DA">
              <w:rPr>
                <w:rFonts w:asciiTheme="minorHAnsi" w:hAnsiTheme="minorHAnsi" w:cs="Cambria"/>
                <w:i/>
                <w:iCs/>
                <w:sz w:val="22"/>
                <w:szCs w:val="22"/>
                <w:lang w:val="sl-SI"/>
              </w:rPr>
              <w:t xml:space="preserve">New </w:t>
            </w:r>
            <w:proofErr w:type="spellStart"/>
            <w:r w:rsidRPr="001B65DA">
              <w:rPr>
                <w:rFonts w:asciiTheme="minorHAnsi" w:hAnsiTheme="minorHAnsi" w:cs="Cambria"/>
                <w:i/>
                <w:iCs/>
                <w:sz w:val="22"/>
                <w:szCs w:val="22"/>
                <w:lang w:val="sl-SI"/>
              </w:rPr>
              <w:t>Yorker</w:t>
            </w:r>
            <w:proofErr w:type="spellEnd"/>
            <w:r w:rsidR="00285317" w:rsidRPr="001B65DA">
              <w:rPr>
                <w:rFonts w:asciiTheme="minorHAnsi" w:hAnsiTheme="minorHAnsi" w:cs="Cambria"/>
                <w:sz w:val="22"/>
                <w:szCs w:val="22"/>
                <w:lang w:val="sl-SI"/>
              </w:rPr>
              <w:t>, 25. januar</w:t>
            </w:r>
            <w:r w:rsidRPr="001B65DA">
              <w:rPr>
                <w:rFonts w:asciiTheme="minorHAnsi" w:hAnsiTheme="minorHAnsi" w:cs="Cambria"/>
                <w:sz w:val="22"/>
                <w:szCs w:val="22"/>
                <w:lang w:val="sl-SI"/>
              </w:rPr>
              <w:t xml:space="preserve"> 2010.</w:t>
            </w:r>
          </w:p>
        </w:tc>
      </w:tr>
      <w:tr w:rsidR="0048598B" w14:paraId="4B110454" w14:textId="77777777" w:rsidTr="00E577C4">
        <w:tc>
          <w:tcPr>
            <w:tcW w:w="1662" w:type="dxa"/>
          </w:tcPr>
          <w:p w14:paraId="2C50BD71" w14:textId="77777777" w:rsidR="0048598B" w:rsidRPr="00724E11" w:rsidRDefault="0048598B" w:rsidP="00284F1D">
            <w:pPr>
              <w:jc w:val="right"/>
              <w:rPr>
                <w:i/>
                <w:lang w:val="sl-SI"/>
              </w:rPr>
            </w:pPr>
            <w:r w:rsidRPr="00724E11">
              <w:rPr>
                <w:i/>
                <w:lang w:val="sl-SI"/>
              </w:rPr>
              <w:t>Primer:</w:t>
            </w:r>
          </w:p>
        </w:tc>
        <w:tc>
          <w:tcPr>
            <w:tcW w:w="7575" w:type="dxa"/>
          </w:tcPr>
          <w:p w14:paraId="308074E3" w14:textId="0C47AB3C" w:rsidR="0048598B" w:rsidRPr="001B65DA" w:rsidRDefault="0048598B" w:rsidP="00E13F2C">
            <w:pPr>
              <w:pStyle w:val="Default"/>
              <w:rPr>
                <w:rFonts w:asciiTheme="minorHAnsi" w:hAnsiTheme="minorHAnsi" w:cs="Cambria"/>
                <w:sz w:val="22"/>
                <w:szCs w:val="22"/>
                <w:lang w:val="sl-SI"/>
              </w:rPr>
            </w:pPr>
            <w:r w:rsidRPr="001B65DA">
              <w:rPr>
                <w:sz w:val="22"/>
                <w:szCs w:val="22"/>
              </w:rPr>
              <w:t>Stolberg, S.G. in Pear, R. Wary Centrists Posing Challenge in Health Care Vote.</w:t>
            </w:r>
            <w:r w:rsidR="00064602" w:rsidRPr="001B65DA">
              <w:rPr>
                <w:sz w:val="22"/>
                <w:szCs w:val="22"/>
              </w:rPr>
              <w:t xml:space="preserve"> </w:t>
            </w:r>
            <w:r w:rsidRPr="001B65DA">
              <w:rPr>
                <w:i/>
                <w:iCs/>
                <w:sz w:val="22"/>
                <w:szCs w:val="22"/>
              </w:rPr>
              <w:t>New York Times</w:t>
            </w:r>
            <w:r w:rsidR="00285317" w:rsidRPr="001B65DA">
              <w:rPr>
                <w:sz w:val="22"/>
                <w:szCs w:val="22"/>
              </w:rPr>
              <w:t xml:space="preserve">, 27. </w:t>
            </w:r>
            <w:proofErr w:type="spellStart"/>
            <w:r w:rsidR="00285317" w:rsidRPr="001B65DA">
              <w:rPr>
                <w:sz w:val="22"/>
                <w:szCs w:val="22"/>
              </w:rPr>
              <w:t>februar</w:t>
            </w:r>
            <w:proofErr w:type="spellEnd"/>
            <w:r w:rsidRPr="001B65DA">
              <w:rPr>
                <w:sz w:val="22"/>
                <w:szCs w:val="22"/>
              </w:rPr>
              <w:t xml:space="preserve"> 2010. </w:t>
            </w:r>
            <w:proofErr w:type="spellStart"/>
            <w:r w:rsidR="00E13F2C" w:rsidRPr="001B65DA">
              <w:rPr>
                <w:sz w:val="22"/>
                <w:szCs w:val="22"/>
              </w:rPr>
              <w:t>Dostopno</w:t>
            </w:r>
            <w:proofErr w:type="spellEnd"/>
            <w:r w:rsidR="00E13F2C" w:rsidRPr="001B65DA">
              <w:rPr>
                <w:sz w:val="22"/>
                <w:szCs w:val="22"/>
              </w:rPr>
              <w:t xml:space="preserve"> </w:t>
            </w:r>
            <w:proofErr w:type="spellStart"/>
            <w:r w:rsidR="00E13F2C" w:rsidRPr="001B65DA">
              <w:rPr>
                <w:sz w:val="22"/>
                <w:szCs w:val="22"/>
              </w:rPr>
              <w:t>na</w:t>
            </w:r>
            <w:proofErr w:type="spellEnd"/>
            <w:r w:rsidR="00285317" w:rsidRPr="001B65DA">
              <w:rPr>
                <w:sz w:val="22"/>
                <w:szCs w:val="22"/>
              </w:rPr>
              <w:t xml:space="preserve">: </w:t>
            </w:r>
            <w:hyperlink r:id="rId8" w:history="1">
              <w:r w:rsidR="00285317" w:rsidRPr="001B65DA">
                <w:rPr>
                  <w:rStyle w:val="Hiperpovezava"/>
                  <w:sz w:val="22"/>
                  <w:szCs w:val="22"/>
                </w:rPr>
                <w:t>http://</w:t>
              </w:r>
              <w:proofErr w:type="spellStart"/>
              <w:r w:rsidR="00285317" w:rsidRPr="001B65DA">
                <w:rPr>
                  <w:rStyle w:val="Hiperpovezava"/>
                  <w:sz w:val="22"/>
                  <w:szCs w:val="22"/>
                </w:rPr>
                <w:t>www.nytimes.com</w:t>
              </w:r>
              <w:proofErr w:type="spellEnd"/>
              <w:r w:rsidR="00285317" w:rsidRPr="001B65DA">
                <w:rPr>
                  <w:rStyle w:val="Hiperpovezava"/>
                  <w:sz w:val="22"/>
                  <w:szCs w:val="22"/>
                </w:rPr>
                <w:t>/2010/02/28/us/politics/</w:t>
              </w:r>
              <w:proofErr w:type="spellStart"/>
              <w:r w:rsidR="00285317" w:rsidRPr="001B65DA">
                <w:rPr>
                  <w:rStyle w:val="Hiperpovezava"/>
                  <w:sz w:val="22"/>
                  <w:szCs w:val="22"/>
                </w:rPr>
                <w:t>28health.html</w:t>
              </w:r>
              <w:proofErr w:type="spellEnd"/>
            </w:hyperlink>
            <w:r w:rsidR="00285317" w:rsidRPr="001B65DA">
              <w:rPr>
                <w:sz w:val="22"/>
                <w:szCs w:val="22"/>
              </w:rPr>
              <w:t xml:space="preserve"> </w:t>
            </w:r>
            <w:r w:rsidR="00285317" w:rsidRPr="001B65DA">
              <w:rPr>
                <w:sz w:val="22"/>
                <w:szCs w:val="22"/>
                <w:lang w:val="sl-SI"/>
              </w:rPr>
              <w:t>[7. 2</w:t>
            </w:r>
            <w:r w:rsidR="00F250BB" w:rsidRPr="001B65DA">
              <w:rPr>
                <w:sz w:val="22"/>
                <w:szCs w:val="22"/>
                <w:lang w:val="sl-SI"/>
              </w:rPr>
              <w:t>.</w:t>
            </w:r>
            <w:r w:rsidR="00285317" w:rsidRPr="001B65DA">
              <w:rPr>
                <w:sz w:val="22"/>
                <w:szCs w:val="22"/>
                <w:lang w:val="sl-SI"/>
              </w:rPr>
              <w:t xml:space="preserve"> 2011</w:t>
            </w:r>
            <w:r w:rsidR="00E13F2C" w:rsidRPr="001B65DA">
              <w:rPr>
                <w:sz w:val="22"/>
                <w:szCs w:val="22"/>
                <w:lang w:val="sl-SI"/>
              </w:rPr>
              <w:t>].</w:t>
            </w:r>
          </w:p>
        </w:tc>
      </w:tr>
    </w:tbl>
    <w:p w14:paraId="66DFD884" w14:textId="77777777" w:rsidR="00285317" w:rsidRDefault="00285317" w:rsidP="002105B3">
      <w:pPr>
        <w:pStyle w:val="Odstavekseznama"/>
        <w:spacing w:line="240" w:lineRule="auto"/>
        <w:ind w:left="0"/>
        <w:rPr>
          <w:b/>
          <w:lang w:val="sl-SI"/>
        </w:rPr>
      </w:pPr>
    </w:p>
    <w:p w14:paraId="34821D2A" w14:textId="77777777" w:rsidR="00284F1D" w:rsidRDefault="00285317" w:rsidP="00284F1D">
      <w:pPr>
        <w:pStyle w:val="Odstavekseznama"/>
        <w:spacing w:line="240" w:lineRule="auto"/>
        <w:ind w:left="0"/>
        <w:rPr>
          <w:b/>
          <w:lang w:val="sl-SI"/>
        </w:rPr>
      </w:pPr>
      <w:r>
        <w:rPr>
          <w:b/>
          <w:lang w:val="sl-SI"/>
        </w:rPr>
        <w:t>-</w:t>
      </w:r>
      <w:r w:rsidR="000646F1" w:rsidRPr="00724E11">
        <w:rPr>
          <w:b/>
          <w:lang w:val="sl-SI"/>
        </w:rPr>
        <w:t xml:space="preserve"> Uradni dokumenti (zakoni, predpisi, pravilniki):</w:t>
      </w:r>
    </w:p>
    <w:p w14:paraId="7EA5AC98" w14:textId="77777777" w:rsidR="00284F1D" w:rsidRPr="00724E11" w:rsidRDefault="00284F1D" w:rsidP="00284F1D">
      <w:pPr>
        <w:pStyle w:val="Odstavekseznama"/>
        <w:spacing w:after="0" w:line="240" w:lineRule="auto"/>
        <w:ind w:left="142"/>
        <w:rPr>
          <w:b/>
          <w:lang w:val="sl-SI"/>
        </w:rPr>
      </w:pPr>
      <w:r w:rsidRPr="00724E11">
        <w:rPr>
          <w:lang w:val="sl-SI"/>
        </w:rPr>
        <w:t xml:space="preserve">Naslov (oz. kratica </w:t>
      </w:r>
      <w:r w:rsidRPr="00284F1D">
        <w:rPr>
          <w:lang w:val="sl-SI"/>
        </w:rPr>
        <w:t>zakona</w:t>
      </w:r>
      <w:r w:rsidRPr="00284F1D">
        <w:rPr>
          <w:rFonts w:eastAsia="Times New Roman"/>
          <w:bCs/>
          <w:lang w:val="sl-SI"/>
        </w:rPr>
        <w:t xml:space="preserve"> ali </w:t>
      </w:r>
      <w:r w:rsidRPr="00284F1D">
        <w:rPr>
          <w:lang w:val="sl-SI"/>
        </w:rPr>
        <w:t>predpisa</w:t>
      </w:r>
      <w:r>
        <w:rPr>
          <w:lang w:val="sl-SI"/>
        </w:rPr>
        <w:t>).</w:t>
      </w:r>
      <w:r w:rsidRPr="00724E11">
        <w:rPr>
          <w:lang w:val="sl-SI"/>
        </w:rPr>
        <w:t xml:space="preserve"> Leto izida ali objave. Izdajatelj/Glasilo</w:t>
      </w:r>
      <w:r w:rsidRPr="00724E11">
        <w:rPr>
          <w:rFonts w:eastAsia="Times New Roman"/>
          <w:lang w:val="sl-SI"/>
        </w:rPr>
        <w:t xml:space="preserve"> in </w:t>
      </w:r>
      <w:r w:rsidRPr="00724E11">
        <w:rPr>
          <w:lang w:val="sl-SI"/>
        </w:rPr>
        <w:t>številka.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2105B3" w:rsidRPr="004B6FD6" w14:paraId="2817A5C7" w14:textId="77777777" w:rsidTr="00E577C4">
        <w:trPr>
          <w:trHeight w:val="113"/>
        </w:trPr>
        <w:tc>
          <w:tcPr>
            <w:tcW w:w="1662" w:type="dxa"/>
          </w:tcPr>
          <w:p w14:paraId="34DB4957" w14:textId="77777777" w:rsidR="002105B3" w:rsidRPr="004B6FD6" w:rsidRDefault="002105B3" w:rsidP="00E577C4">
            <w:pPr>
              <w:jc w:val="right"/>
              <w:rPr>
                <w:i/>
                <w:sz w:val="4"/>
                <w:szCs w:val="4"/>
                <w:lang w:val="sl-SI"/>
              </w:rPr>
            </w:pPr>
            <w:r w:rsidRPr="00724E11">
              <w:rPr>
                <w:lang w:val="sl-SI"/>
              </w:rPr>
              <w:tab/>
            </w:r>
          </w:p>
        </w:tc>
        <w:tc>
          <w:tcPr>
            <w:tcW w:w="7575" w:type="dxa"/>
          </w:tcPr>
          <w:p w14:paraId="5B996DD7" w14:textId="77777777" w:rsidR="002105B3" w:rsidRPr="004B6FD6" w:rsidRDefault="002105B3" w:rsidP="00E577C4">
            <w:pPr>
              <w:rPr>
                <w:sz w:val="4"/>
                <w:szCs w:val="4"/>
                <w:lang w:val="sl-SI"/>
              </w:rPr>
            </w:pPr>
          </w:p>
        </w:tc>
      </w:tr>
      <w:tr w:rsidR="002105B3" w14:paraId="76150455" w14:textId="77777777" w:rsidTr="00E577C4">
        <w:tc>
          <w:tcPr>
            <w:tcW w:w="1662" w:type="dxa"/>
          </w:tcPr>
          <w:p w14:paraId="2E3F8083" w14:textId="77777777" w:rsidR="002105B3" w:rsidRDefault="002105B3" w:rsidP="00E577C4">
            <w:pPr>
              <w:jc w:val="right"/>
              <w:rPr>
                <w:lang w:val="sl-SI"/>
              </w:rPr>
            </w:pPr>
            <w:r w:rsidRPr="00724E11">
              <w:rPr>
                <w:i/>
                <w:lang w:val="sl-SI"/>
              </w:rPr>
              <w:t>Primer:</w:t>
            </w:r>
          </w:p>
        </w:tc>
        <w:tc>
          <w:tcPr>
            <w:tcW w:w="7575" w:type="dxa"/>
          </w:tcPr>
          <w:p w14:paraId="5531E46D" w14:textId="77777777" w:rsidR="002105B3" w:rsidRDefault="00284F1D" w:rsidP="00284F1D">
            <w:pPr>
              <w:rPr>
                <w:lang w:val="sl-SI"/>
              </w:rPr>
            </w:pPr>
            <w:r w:rsidRPr="00284F1D">
              <w:rPr>
                <w:lang w:val="sl-SI"/>
              </w:rPr>
              <w:t>Zakon o vodah</w:t>
            </w:r>
            <w:r>
              <w:rPr>
                <w:lang w:val="sl-SI"/>
              </w:rPr>
              <w:t>.</w:t>
            </w:r>
            <w:r w:rsidRPr="00284F1D">
              <w:rPr>
                <w:lang w:val="sl-SI"/>
              </w:rPr>
              <w:t xml:space="preserve"> 2002. Uradni list RS, </w:t>
            </w:r>
            <w:r>
              <w:rPr>
                <w:lang w:val="sl-SI"/>
              </w:rPr>
              <w:t>št</w:t>
            </w:r>
            <w:r w:rsidRPr="00284F1D">
              <w:rPr>
                <w:lang w:val="sl-SI"/>
              </w:rPr>
              <w:t>. 67/02.</w:t>
            </w:r>
            <w:r>
              <w:rPr>
                <w:lang w:val="sl-SI"/>
              </w:rPr>
              <w:t xml:space="preserve"> </w:t>
            </w:r>
          </w:p>
        </w:tc>
      </w:tr>
    </w:tbl>
    <w:p w14:paraId="1F542FCF" w14:textId="77777777" w:rsidR="00E13F2C" w:rsidRDefault="00E13F2C" w:rsidP="00DF1B5B">
      <w:pPr>
        <w:pStyle w:val="Odstavekseznama"/>
        <w:spacing w:line="240" w:lineRule="auto"/>
        <w:rPr>
          <w:lang w:val="sl-SI"/>
        </w:rPr>
      </w:pPr>
    </w:p>
    <w:p w14:paraId="7BBAE6A5" w14:textId="77777777" w:rsidR="008D428B" w:rsidRDefault="000C3327" w:rsidP="008D428B">
      <w:pPr>
        <w:pStyle w:val="Odstavekseznama"/>
        <w:spacing w:after="0" w:line="240" w:lineRule="auto"/>
        <w:ind w:left="0"/>
        <w:rPr>
          <w:b/>
          <w:lang w:val="sl-SI"/>
        </w:rPr>
      </w:pPr>
      <w:r>
        <w:rPr>
          <w:b/>
          <w:lang w:val="sl-SI"/>
        </w:rPr>
        <w:t xml:space="preserve">- </w:t>
      </w:r>
      <w:r w:rsidR="008D428B" w:rsidRPr="008D428B">
        <w:rPr>
          <w:b/>
          <w:lang w:val="sl-SI"/>
        </w:rPr>
        <w:t xml:space="preserve">Diplomska in magistrska naloga, doktorska disertacija </w:t>
      </w:r>
    </w:p>
    <w:p w14:paraId="4C2F4EF6" w14:textId="63D77916" w:rsidR="000C3327" w:rsidRPr="008E3C11" w:rsidRDefault="000C3327" w:rsidP="000C3327">
      <w:pPr>
        <w:pStyle w:val="Odstavekseznama"/>
        <w:spacing w:after="0" w:line="240" w:lineRule="auto"/>
        <w:ind w:left="142"/>
        <w:rPr>
          <w:b/>
          <w:bCs/>
          <w:color w:val="4F81BC"/>
          <w:sz w:val="26"/>
          <w:szCs w:val="26"/>
          <w:lang w:val="sl-SI"/>
        </w:rPr>
      </w:pPr>
      <w:r w:rsidRPr="00724E11">
        <w:rPr>
          <w:lang w:val="sl-SI"/>
        </w:rPr>
        <w:t>Priimek in kratica imena avtorja</w:t>
      </w:r>
      <w:r>
        <w:rPr>
          <w:lang w:val="sl-SI"/>
        </w:rPr>
        <w:t>. Letnica izdaje. N</w:t>
      </w:r>
      <w:r w:rsidRPr="00724E11">
        <w:rPr>
          <w:lang w:val="sl-SI"/>
        </w:rPr>
        <w:t>aslov dela</w:t>
      </w:r>
      <w:r>
        <w:rPr>
          <w:lang w:val="sl-SI"/>
        </w:rPr>
        <w:t xml:space="preserve"> v kurzivi. Doktorsko delo. K</w:t>
      </w:r>
      <w:r w:rsidRPr="00724E11">
        <w:rPr>
          <w:lang w:val="sl-SI"/>
        </w:rPr>
        <w:t>raj in založba</w:t>
      </w:r>
      <w:r w:rsidR="007368D8">
        <w:rPr>
          <w:lang w:val="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8D428B" w:rsidRPr="004B6FD6" w14:paraId="7EA2E28D" w14:textId="77777777" w:rsidTr="00E577C4">
        <w:trPr>
          <w:trHeight w:val="113"/>
        </w:trPr>
        <w:tc>
          <w:tcPr>
            <w:tcW w:w="1662" w:type="dxa"/>
          </w:tcPr>
          <w:p w14:paraId="4DF5197E" w14:textId="77777777" w:rsidR="008D428B" w:rsidRPr="004B6FD6" w:rsidRDefault="008D428B" w:rsidP="00E577C4">
            <w:pPr>
              <w:jc w:val="right"/>
              <w:rPr>
                <w:i/>
                <w:sz w:val="4"/>
                <w:szCs w:val="4"/>
                <w:lang w:val="sl-SI"/>
              </w:rPr>
            </w:pPr>
            <w:r w:rsidRPr="00F46AD1">
              <w:rPr>
                <w:lang w:val="sl-SI"/>
              </w:rPr>
              <w:tab/>
            </w:r>
            <w:r w:rsidRPr="00724E11">
              <w:rPr>
                <w:lang w:val="sl-SI"/>
              </w:rPr>
              <w:tab/>
            </w:r>
          </w:p>
        </w:tc>
        <w:tc>
          <w:tcPr>
            <w:tcW w:w="7575" w:type="dxa"/>
          </w:tcPr>
          <w:p w14:paraId="4EDFE6B7" w14:textId="77777777" w:rsidR="008D428B" w:rsidRPr="004B6FD6" w:rsidRDefault="008D428B" w:rsidP="00E577C4">
            <w:pPr>
              <w:rPr>
                <w:sz w:val="4"/>
                <w:szCs w:val="4"/>
                <w:lang w:val="sl-SI"/>
              </w:rPr>
            </w:pPr>
          </w:p>
        </w:tc>
      </w:tr>
      <w:tr w:rsidR="008D428B" w14:paraId="55507BC0" w14:textId="77777777" w:rsidTr="00E577C4">
        <w:tc>
          <w:tcPr>
            <w:tcW w:w="1662" w:type="dxa"/>
          </w:tcPr>
          <w:p w14:paraId="49DA46E4" w14:textId="77777777" w:rsidR="008D428B" w:rsidRDefault="008D428B" w:rsidP="00E577C4">
            <w:pPr>
              <w:jc w:val="right"/>
              <w:rPr>
                <w:lang w:val="sl-SI"/>
              </w:rPr>
            </w:pPr>
            <w:r w:rsidRPr="00724E11">
              <w:rPr>
                <w:i/>
                <w:lang w:val="sl-SI"/>
              </w:rPr>
              <w:t>Primer:</w:t>
            </w:r>
          </w:p>
        </w:tc>
        <w:tc>
          <w:tcPr>
            <w:tcW w:w="7575" w:type="dxa"/>
          </w:tcPr>
          <w:p w14:paraId="55DE627B" w14:textId="77777777" w:rsidR="000C3327" w:rsidRPr="00F46AD1" w:rsidRDefault="000C3327" w:rsidP="000C3327">
            <w:pPr>
              <w:jc w:val="both"/>
              <w:rPr>
                <w:lang w:val="sl-SI"/>
              </w:rPr>
            </w:pPr>
            <w:r>
              <w:rPr>
                <w:lang w:val="sl-SI"/>
              </w:rPr>
              <w:t xml:space="preserve">Gantar, D. 2009. </w:t>
            </w:r>
            <w:r w:rsidRPr="001B65DA">
              <w:rPr>
                <w:i/>
                <w:lang w:val="sl-SI"/>
              </w:rPr>
              <w:t>Scenarij razvoja kulturne krajine kot dejavnik spreminjanja stališč in ravnanja deležnikov.</w:t>
            </w:r>
            <w:r>
              <w:rPr>
                <w:lang w:val="sl-SI"/>
              </w:rPr>
              <w:t xml:space="preserve"> D</w:t>
            </w:r>
            <w:r w:rsidRPr="00F46AD1">
              <w:rPr>
                <w:lang w:val="sl-SI"/>
              </w:rPr>
              <w:t>oktorska disertacija</w:t>
            </w:r>
            <w:r>
              <w:rPr>
                <w:lang w:val="sl-SI"/>
              </w:rPr>
              <w:t xml:space="preserve">. Ljubljana, Univerza v Ljubljani. </w:t>
            </w:r>
          </w:p>
          <w:p w14:paraId="4F74F7BA" w14:textId="77777777" w:rsidR="008D428B" w:rsidRDefault="008D428B" w:rsidP="00E577C4">
            <w:pPr>
              <w:rPr>
                <w:lang w:val="sl-SI"/>
              </w:rPr>
            </w:pPr>
          </w:p>
        </w:tc>
      </w:tr>
    </w:tbl>
    <w:p w14:paraId="0BA86525" w14:textId="77777777" w:rsidR="00F209C5" w:rsidRDefault="00F209C5" w:rsidP="000C3327">
      <w:pPr>
        <w:pStyle w:val="Odstavekseznama"/>
        <w:spacing w:line="240" w:lineRule="auto"/>
        <w:ind w:left="0"/>
        <w:rPr>
          <w:lang w:val="sl-SI"/>
        </w:rPr>
      </w:pPr>
    </w:p>
    <w:p w14:paraId="563D0199" w14:textId="77777777" w:rsidR="00F209C5" w:rsidRDefault="00F209C5" w:rsidP="000C3327">
      <w:pPr>
        <w:pStyle w:val="Odstavekseznama"/>
        <w:spacing w:line="240" w:lineRule="auto"/>
        <w:ind w:left="0"/>
        <w:rPr>
          <w:lang w:val="sl-SI"/>
        </w:rPr>
      </w:pPr>
    </w:p>
    <w:p w14:paraId="490C0995" w14:textId="77777777" w:rsidR="00F209C5" w:rsidRDefault="00F209C5" w:rsidP="000C3327">
      <w:pPr>
        <w:pStyle w:val="Odstavekseznama"/>
        <w:spacing w:line="240" w:lineRule="auto"/>
        <w:ind w:left="0"/>
        <w:rPr>
          <w:lang w:val="sl-SI"/>
        </w:rPr>
      </w:pPr>
    </w:p>
    <w:p w14:paraId="6DD8731E" w14:textId="3480D538" w:rsidR="00F5371F" w:rsidRDefault="00F5371F" w:rsidP="00F5371F">
      <w:pPr>
        <w:pStyle w:val="Odstavekseznama"/>
        <w:spacing w:line="240" w:lineRule="auto"/>
        <w:ind w:left="0"/>
        <w:rPr>
          <w:b/>
          <w:lang w:val="sl-SI"/>
        </w:rPr>
      </w:pPr>
      <w:r w:rsidRPr="00724E11">
        <w:rPr>
          <w:lang w:val="sl-SI"/>
        </w:rPr>
        <w:lastRenderedPageBreak/>
        <w:t xml:space="preserve">- </w:t>
      </w:r>
      <w:r w:rsidRPr="00F5371F">
        <w:rPr>
          <w:b/>
          <w:lang w:val="sl-SI"/>
        </w:rPr>
        <w:t>Publikacije s korporativnim</w:t>
      </w:r>
      <w:r w:rsidR="00064602">
        <w:rPr>
          <w:b/>
          <w:lang w:val="sl-SI"/>
        </w:rPr>
        <w:t xml:space="preserve"> </w:t>
      </w:r>
      <w:r w:rsidRPr="00F5371F">
        <w:rPr>
          <w:b/>
          <w:lang w:val="sl-SI"/>
        </w:rPr>
        <w:t>avtorstvom</w:t>
      </w:r>
    </w:p>
    <w:p w14:paraId="23C52582" w14:textId="156AA3AA" w:rsidR="00F5371F" w:rsidRPr="009E4F1F" w:rsidRDefault="00F5371F" w:rsidP="00F5371F">
      <w:pPr>
        <w:pStyle w:val="Odstavekseznama"/>
        <w:spacing w:after="0" w:line="240" w:lineRule="auto"/>
        <w:ind w:left="142"/>
        <w:rPr>
          <w:b/>
          <w:lang w:val="sl-SI"/>
        </w:rPr>
      </w:pPr>
      <w:r w:rsidRPr="00724E11">
        <w:rPr>
          <w:lang w:val="sl-SI"/>
        </w:rPr>
        <w:t xml:space="preserve">Kadar je avtor citiranega vira korporacija ali organizacija (korporativni avtor), se navedeta ime korporacije ali organizacije in leto izida </w:t>
      </w:r>
      <w:r>
        <w:rPr>
          <w:lang w:val="sl-SI"/>
        </w:rPr>
        <w:t xml:space="preserve">ter </w:t>
      </w:r>
      <w:r>
        <w:rPr>
          <w:rFonts w:eastAsia="Times New Roman"/>
          <w:lang w:val="sl-SI"/>
        </w:rPr>
        <w:t>ostali podatki</w:t>
      </w:r>
      <w:r w:rsidR="00064602">
        <w:rPr>
          <w:rFonts w:eastAsia="Times New Roman"/>
          <w:lang w:val="sl-SI"/>
        </w:rPr>
        <w:t xml:space="preserve"> </w:t>
      </w:r>
      <w:r w:rsidRPr="00724E11">
        <w:rPr>
          <w:rFonts w:eastAsia="Times New Roman"/>
          <w:lang w:val="sl-SI"/>
        </w:rPr>
        <w:t>skladno</w:t>
      </w:r>
      <w:r w:rsidR="00064602">
        <w:rPr>
          <w:rFonts w:eastAsia="Times New Roman"/>
          <w:lang w:val="sl-SI"/>
        </w:rPr>
        <w:t xml:space="preserve"> </w:t>
      </w:r>
      <w:r w:rsidRPr="00724E11">
        <w:rPr>
          <w:rFonts w:eastAsia="Times New Roman"/>
          <w:lang w:val="sl-SI"/>
        </w:rPr>
        <w:t>s</w:t>
      </w:r>
      <w:r w:rsidR="00064602">
        <w:rPr>
          <w:rFonts w:eastAsia="Times New Roman"/>
          <w:lang w:val="sl-SI"/>
        </w:rPr>
        <w:t xml:space="preserve"> </w:t>
      </w:r>
      <w:r w:rsidRPr="00724E11">
        <w:rPr>
          <w:rFonts w:eastAsia="Times New Roman"/>
          <w:lang w:val="sl-SI"/>
        </w:rPr>
        <w:t>tipom</w:t>
      </w:r>
      <w:r w:rsidR="00064602">
        <w:rPr>
          <w:rFonts w:eastAsia="Times New Roman"/>
          <w:lang w:val="sl-SI"/>
        </w:rPr>
        <w:t xml:space="preserve"> </w:t>
      </w:r>
      <w:r w:rsidRPr="00724E11">
        <w:rPr>
          <w:rFonts w:eastAsia="Times New Roman"/>
          <w:lang w:val="sl-SI"/>
        </w:rPr>
        <w:t>zapisa</w:t>
      </w:r>
      <w:r w:rsidR="00064602">
        <w:rPr>
          <w:rFonts w:eastAsia="Times New Roman"/>
          <w:lang w:val="sl-SI"/>
        </w:rPr>
        <w:t xml:space="preserve"> </w:t>
      </w:r>
      <w:r w:rsidR="00A30F15">
        <w:rPr>
          <w:rFonts w:eastAsia="Times New Roman"/>
          <w:lang w:val="sl-SI"/>
        </w:rPr>
        <w:t>(monografija,</w:t>
      </w:r>
      <w:r w:rsidR="00064602">
        <w:rPr>
          <w:rFonts w:eastAsia="Times New Roman"/>
          <w:lang w:val="sl-SI"/>
        </w:rPr>
        <w:t xml:space="preserve"> </w:t>
      </w:r>
      <w:r w:rsidR="00A30F15">
        <w:rPr>
          <w:rFonts w:eastAsia="Times New Roman"/>
          <w:lang w:val="sl-SI"/>
        </w:rPr>
        <w:t>članek,</w:t>
      </w:r>
      <w:r w:rsidR="00064602">
        <w:rPr>
          <w:rFonts w:eastAsia="Times New Roman"/>
          <w:lang w:val="sl-SI"/>
        </w:rPr>
        <w:t xml:space="preserve"> </w:t>
      </w:r>
      <w:r w:rsidR="00A30F15">
        <w:rPr>
          <w:rFonts w:eastAsia="Times New Roman"/>
          <w:lang w:val="sl-SI"/>
        </w:rPr>
        <w:t>poročilo</w:t>
      </w:r>
      <w:r w:rsidR="00FA6368">
        <w:rPr>
          <w:rFonts w:eastAsia="Times New Roman"/>
          <w:lang w:val="sl-SI"/>
        </w:rPr>
        <w:t xml:space="preserve"> </w:t>
      </w:r>
      <w:r>
        <w:rPr>
          <w:rFonts w:eastAsia="Times New Roman"/>
          <w:lang w:val="sl-SI"/>
        </w:rPr>
        <w:t>…)</w:t>
      </w:r>
      <w:r w:rsidR="006E5BE9">
        <w:rPr>
          <w:rFonts w:eastAsia="Times New Roman"/>
          <w:lang w:val="sl-SI"/>
        </w:rPr>
        <w:t>.</w:t>
      </w:r>
      <w:r w:rsidR="00064602">
        <w:rPr>
          <w:lang w:val="sl-SI"/>
        </w:rPr>
        <w:t xml:space="preserve"> </w:t>
      </w:r>
      <w:r>
        <w:rPr>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F5371F" w:rsidRPr="00942245" w14:paraId="0C8DA1E8" w14:textId="77777777" w:rsidTr="00E577C4">
        <w:trPr>
          <w:trHeight w:val="113"/>
        </w:trPr>
        <w:tc>
          <w:tcPr>
            <w:tcW w:w="1662" w:type="dxa"/>
          </w:tcPr>
          <w:p w14:paraId="5D3CBD5F" w14:textId="77777777" w:rsidR="00F5371F" w:rsidRPr="004B6FD6" w:rsidRDefault="00F5371F" w:rsidP="00E577C4">
            <w:pPr>
              <w:jc w:val="right"/>
              <w:rPr>
                <w:i/>
                <w:sz w:val="4"/>
                <w:szCs w:val="4"/>
                <w:lang w:val="sl-SI"/>
              </w:rPr>
            </w:pPr>
            <w:r w:rsidRPr="00724E11">
              <w:rPr>
                <w:lang w:val="sl-SI"/>
              </w:rPr>
              <w:tab/>
            </w:r>
          </w:p>
        </w:tc>
        <w:tc>
          <w:tcPr>
            <w:tcW w:w="7575" w:type="dxa"/>
          </w:tcPr>
          <w:p w14:paraId="7E39DAD9" w14:textId="77777777" w:rsidR="00F5371F" w:rsidRPr="004B6FD6" w:rsidRDefault="00F5371F" w:rsidP="00E577C4">
            <w:pPr>
              <w:rPr>
                <w:sz w:val="4"/>
                <w:szCs w:val="4"/>
                <w:lang w:val="sl-SI"/>
              </w:rPr>
            </w:pPr>
          </w:p>
        </w:tc>
      </w:tr>
      <w:tr w:rsidR="00F5371F" w14:paraId="6091E77C" w14:textId="77777777" w:rsidTr="00E577C4">
        <w:tc>
          <w:tcPr>
            <w:tcW w:w="1662" w:type="dxa"/>
          </w:tcPr>
          <w:p w14:paraId="30890A7D" w14:textId="77777777" w:rsidR="00F5371F" w:rsidRDefault="00F5371F" w:rsidP="00E577C4">
            <w:pPr>
              <w:jc w:val="right"/>
              <w:rPr>
                <w:lang w:val="sl-SI"/>
              </w:rPr>
            </w:pPr>
            <w:r w:rsidRPr="00724E11">
              <w:rPr>
                <w:i/>
                <w:lang w:val="sl-SI"/>
              </w:rPr>
              <w:t>Primer:</w:t>
            </w:r>
          </w:p>
        </w:tc>
        <w:tc>
          <w:tcPr>
            <w:tcW w:w="7575" w:type="dxa"/>
          </w:tcPr>
          <w:p w14:paraId="146422A6" w14:textId="79F81BF3" w:rsidR="00F5371F" w:rsidRDefault="00A30F15" w:rsidP="00A30F15">
            <w:pPr>
              <w:rPr>
                <w:lang w:val="sl-SI"/>
              </w:rPr>
            </w:pPr>
            <w:r w:rsidRPr="00A30F15">
              <w:rPr>
                <w:lang w:val="sl-SI"/>
              </w:rPr>
              <w:t>Evropski parlament</w:t>
            </w:r>
            <w:r>
              <w:rPr>
                <w:lang w:val="sl-SI"/>
              </w:rPr>
              <w:t xml:space="preserve">. </w:t>
            </w:r>
            <w:r w:rsidRPr="00A30F15">
              <w:rPr>
                <w:lang w:val="sl-SI"/>
              </w:rPr>
              <w:t>2018</w:t>
            </w:r>
            <w:r w:rsidRPr="00A30F15">
              <w:rPr>
                <w:i/>
                <w:lang w:val="sl-SI"/>
              </w:rPr>
              <w:t>.</w:t>
            </w:r>
            <w:r w:rsidR="00064602">
              <w:rPr>
                <w:i/>
                <w:lang w:val="sl-SI"/>
              </w:rPr>
              <w:t xml:space="preserve"> </w:t>
            </w:r>
            <w:r w:rsidRPr="00A30F15">
              <w:rPr>
                <w:i/>
                <w:lang w:val="sl-SI"/>
              </w:rPr>
              <w:t>Poročilo odbora za ekonomske in monetarne zadeve</w:t>
            </w:r>
            <w:r>
              <w:rPr>
                <w:lang w:val="sl-SI"/>
              </w:rPr>
              <w:t>. Letno poročilo. Bruselj, Evropska komisija.</w:t>
            </w:r>
          </w:p>
        </w:tc>
      </w:tr>
    </w:tbl>
    <w:p w14:paraId="586A6E31" w14:textId="77777777" w:rsidR="00F5371F" w:rsidRDefault="00F5371F" w:rsidP="000C3327">
      <w:pPr>
        <w:pStyle w:val="Odstavekseznama"/>
        <w:spacing w:line="240" w:lineRule="auto"/>
        <w:ind w:left="0"/>
        <w:rPr>
          <w:lang w:val="sl-SI"/>
        </w:rPr>
      </w:pPr>
    </w:p>
    <w:p w14:paraId="06122818" w14:textId="77777777" w:rsidR="000C3327" w:rsidRDefault="000C3327" w:rsidP="000C3327">
      <w:pPr>
        <w:pStyle w:val="Odstavekseznama"/>
        <w:spacing w:line="240" w:lineRule="auto"/>
        <w:ind w:left="0"/>
        <w:rPr>
          <w:b/>
          <w:lang w:val="sl-SI"/>
        </w:rPr>
      </w:pPr>
      <w:r w:rsidRPr="00724E11">
        <w:rPr>
          <w:lang w:val="sl-SI"/>
        </w:rPr>
        <w:t xml:space="preserve">- </w:t>
      </w:r>
      <w:r w:rsidRPr="00724E11">
        <w:rPr>
          <w:b/>
          <w:lang w:val="sl-SI"/>
        </w:rPr>
        <w:t>Večkrat objavljen, široko dostopen in znan vir</w:t>
      </w:r>
    </w:p>
    <w:p w14:paraId="0198CF7A" w14:textId="0405E513" w:rsidR="000C3327" w:rsidRPr="009E4F1F" w:rsidRDefault="000C3327" w:rsidP="000C3327">
      <w:pPr>
        <w:pStyle w:val="Odstavekseznama"/>
        <w:spacing w:after="0" w:line="240" w:lineRule="auto"/>
        <w:ind w:left="142"/>
        <w:rPr>
          <w:b/>
          <w:lang w:val="sl-SI"/>
        </w:rPr>
      </w:pPr>
      <w:r w:rsidRPr="009E4F1F">
        <w:rPr>
          <w:lang w:val="sl-SI"/>
        </w:rPr>
        <w:t>Avtor</w:t>
      </w:r>
      <w:r w:rsidR="00064602">
        <w:rPr>
          <w:lang w:val="sl-SI"/>
        </w:rPr>
        <w:t xml:space="preserve"> </w:t>
      </w:r>
      <w:r w:rsidRPr="009E4F1F">
        <w:rPr>
          <w:lang w:val="sl-SI"/>
        </w:rPr>
        <w:t>(samo</w:t>
      </w:r>
      <w:r w:rsidR="00064602">
        <w:rPr>
          <w:lang w:val="sl-SI"/>
        </w:rPr>
        <w:t xml:space="preserve"> </w:t>
      </w:r>
      <w:r w:rsidRPr="009E4F1F">
        <w:rPr>
          <w:lang w:val="sl-SI"/>
        </w:rPr>
        <w:t>ime</w:t>
      </w:r>
      <w:r w:rsidR="00064602">
        <w:rPr>
          <w:lang w:val="sl-SI"/>
        </w:rPr>
        <w:t xml:space="preserve"> </w:t>
      </w:r>
      <w:r w:rsidRPr="009E4F1F">
        <w:rPr>
          <w:lang w:val="sl-SI"/>
        </w:rPr>
        <w:t>ali</w:t>
      </w:r>
      <w:r w:rsidR="00064602">
        <w:rPr>
          <w:lang w:val="sl-SI"/>
        </w:rPr>
        <w:t xml:space="preserve"> </w:t>
      </w:r>
      <w:r w:rsidRPr="009E4F1F">
        <w:rPr>
          <w:lang w:val="sl-SI"/>
        </w:rPr>
        <w:t>priimek),</w:t>
      </w:r>
      <w:r w:rsidR="00064602">
        <w:rPr>
          <w:lang w:val="sl-SI"/>
        </w:rPr>
        <w:t xml:space="preserve"> </w:t>
      </w:r>
      <w:r w:rsidRPr="009E4F1F">
        <w:rPr>
          <w:lang w:val="sl-SI"/>
        </w:rPr>
        <w:t>naslov</w:t>
      </w:r>
      <w:r w:rsidR="00064602">
        <w:rPr>
          <w:lang w:val="sl-SI"/>
        </w:rPr>
        <w:t xml:space="preserve"> </w:t>
      </w:r>
      <w:r w:rsidRPr="009E4F1F">
        <w:rPr>
          <w:lang w:val="sl-SI"/>
        </w:rPr>
        <w:t>dela,</w:t>
      </w:r>
      <w:r w:rsidR="00064602">
        <w:rPr>
          <w:lang w:val="sl-SI"/>
        </w:rPr>
        <w:t xml:space="preserve"> </w:t>
      </w:r>
      <w:r w:rsidRPr="009E4F1F">
        <w:rPr>
          <w:lang w:val="sl-SI"/>
        </w:rPr>
        <w:t>standardna</w:t>
      </w:r>
      <w:r w:rsidR="00064602">
        <w:rPr>
          <w:lang w:val="sl-SI"/>
        </w:rPr>
        <w:t xml:space="preserve"> </w:t>
      </w:r>
      <w:r w:rsidRPr="009E4F1F">
        <w:rPr>
          <w:lang w:val="sl-SI"/>
        </w:rPr>
        <w:t>navedba</w:t>
      </w:r>
      <w:r w:rsidR="00064602">
        <w:rPr>
          <w:lang w:val="sl-SI"/>
        </w:rPr>
        <w:t xml:space="preserve"> </w:t>
      </w:r>
      <w:r w:rsidRPr="009E4F1F">
        <w:rPr>
          <w:lang w:val="sl-SI"/>
        </w:rPr>
        <w:t>po</w:t>
      </w:r>
      <w:r w:rsidR="00064602">
        <w:rPr>
          <w:lang w:val="sl-SI"/>
        </w:rPr>
        <w:t xml:space="preserve"> </w:t>
      </w:r>
      <w:r w:rsidRPr="009E4F1F">
        <w:rPr>
          <w:lang w:val="sl-SI"/>
        </w:rPr>
        <w:t>originalni</w:t>
      </w:r>
      <w:r>
        <w:rPr>
          <w:b/>
          <w:lang w:val="sl-SI"/>
        </w:rPr>
        <w:t xml:space="preserve"> </w:t>
      </w:r>
      <w:r w:rsidRPr="009E4F1F">
        <w:rPr>
          <w:lang w:val="sl-SI"/>
        </w:rPr>
        <w:t>(uveljavljeni) razdelitvi.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0C3327" w:rsidRPr="00942245" w14:paraId="315EBF45" w14:textId="77777777" w:rsidTr="00E577C4">
        <w:trPr>
          <w:trHeight w:val="113"/>
        </w:trPr>
        <w:tc>
          <w:tcPr>
            <w:tcW w:w="1662" w:type="dxa"/>
          </w:tcPr>
          <w:p w14:paraId="5E5C3BFB" w14:textId="77777777" w:rsidR="000C3327" w:rsidRPr="004B6FD6" w:rsidRDefault="000C3327" w:rsidP="00E577C4">
            <w:pPr>
              <w:jc w:val="right"/>
              <w:rPr>
                <w:i/>
                <w:sz w:val="4"/>
                <w:szCs w:val="4"/>
                <w:lang w:val="sl-SI"/>
              </w:rPr>
            </w:pPr>
            <w:r w:rsidRPr="00724E11">
              <w:rPr>
                <w:lang w:val="sl-SI"/>
              </w:rPr>
              <w:tab/>
            </w:r>
          </w:p>
        </w:tc>
        <w:tc>
          <w:tcPr>
            <w:tcW w:w="7575" w:type="dxa"/>
          </w:tcPr>
          <w:p w14:paraId="13760306" w14:textId="77777777" w:rsidR="000C3327" w:rsidRPr="004B6FD6" w:rsidRDefault="000C3327" w:rsidP="00E577C4">
            <w:pPr>
              <w:rPr>
                <w:sz w:val="4"/>
                <w:szCs w:val="4"/>
                <w:lang w:val="sl-SI"/>
              </w:rPr>
            </w:pPr>
          </w:p>
        </w:tc>
      </w:tr>
      <w:tr w:rsidR="000C3327" w14:paraId="44A3066C" w14:textId="77777777" w:rsidTr="00E577C4">
        <w:tc>
          <w:tcPr>
            <w:tcW w:w="1662" w:type="dxa"/>
          </w:tcPr>
          <w:p w14:paraId="1ADC757D" w14:textId="77777777" w:rsidR="000C3327" w:rsidRDefault="000C3327" w:rsidP="00E577C4">
            <w:pPr>
              <w:jc w:val="right"/>
              <w:rPr>
                <w:lang w:val="sl-SI"/>
              </w:rPr>
            </w:pPr>
            <w:r w:rsidRPr="00724E11">
              <w:rPr>
                <w:i/>
                <w:lang w:val="sl-SI"/>
              </w:rPr>
              <w:t>Primer:</w:t>
            </w:r>
          </w:p>
        </w:tc>
        <w:tc>
          <w:tcPr>
            <w:tcW w:w="7575" w:type="dxa"/>
          </w:tcPr>
          <w:p w14:paraId="1693F176" w14:textId="77777777" w:rsidR="000C3327" w:rsidRDefault="000C3327" w:rsidP="00E577C4">
            <w:pPr>
              <w:rPr>
                <w:lang w:val="sl-SI"/>
              </w:rPr>
            </w:pPr>
            <w:r w:rsidRPr="00724E11">
              <w:rPr>
                <w:lang w:val="en-US"/>
              </w:rPr>
              <w:t xml:space="preserve">Homer, </w:t>
            </w:r>
            <w:proofErr w:type="spellStart"/>
            <w:r w:rsidRPr="0032148C">
              <w:rPr>
                <w:i/>
                <w:lang w:val="en-US"/>
              </w:rPr>
              <w:t>Iliada</w:t>
            </w:r>
            <w:proofErr w:type="spellEnd"/>
            <w:r w:rsidRPr="00724E11">
              <w:rPr>
                <w:lang w:val="en-US"/>
              </w:rPr>
              <w:t>, X, 140–150.</w:t>
            </w:r>
          </w:p>
        </w:tc>
      </w:tr>
      <w:tr w:rsidR="000C3327" w14:paraId="55B126C5" w14:textId="77777777" w:rsidTr="00E577C4">
        <w:tc>
          <w:tcPr>
            <w:tcW w:w="1662" w:type="dxa"/>
          </w:tcPr>
          <w:p w14:paraId="3D3A2CCF" w14:textId="77777777" w:rsidR="000C3327" w:rsidRPr="00724E11" w:rsidRDefault="000C3327" w:rsidP="00E577C4">
            <w:pPr>
              <w:jc w:val="right"/>
              <w:rPr>
                <w:i/>
                <w:lang w:val="sl-SI"/>
              </w:rPr>
            </w:pPr>
            <w:r>
              <w:rPr>
                <w:i/>
                <w:lang w:val="sl-SI"/>
              </w:rPr>
              <w:t>Primer:</w:t>
            </w:r>
          </w:p>
        </w:tc>
        <w:tc>
          <w:tcPr>
            <w:tcW w:w="7575" w:type="dxa"/>
          </w:tcPr>
          <w:p w14:paraId="7BD5D74A" w14:textId="19F65E09" w:rsidR="000C3327" w:rsidRPr="0032148C" w:rsidRDefault="000C3327" w:rsidP="00E577C4">
            <w:pPr>
              <w:rPr>
                <w:lang w:val="sl-SI"/>
              </w:rPr>
            </w:pPr>
            <w:r w:rsidRPr="0032148C">
              <w:rPr>
                <w:i/>
                <w:lang w:val="sl-SI"/>
              </w:rPr>
              <w:t>Sveto pismo stare in nove zaveze</w:t>
            </w:r>
            <w:r w:rsidRPr="0032148C">
              <w:rPr>
                <w:lang w:val="sl-SI"/>
              </w:rPr>
              <w:t xml:space="preserve">. </w:t>
            </w:r>
            <w:r>
              <w:rPr>
                <w:lang w:val="sl-SI"/>
              </w:rPr>
              <w:t>Slovenski standardni prevod. 1996. Ljubljana,</w:t>
            </w:r>
            <w:r w:rsidR="00064602">
              <w:rPr>
                <w:lang w:val="sl-SI"/>
              </w:rPr>
              <w:t xml:space="preserve"> </w:t>
            </w:r>
            <w:r w:rsidRPr="0032148C">
              <w:rPr>
                <w:lang w:val="sl-SI"/>
              </w:rPr>
              <w:t>Svetopisemska družba Slovenije.</w:t>
            </w:r>
          </w:p>
        </w:tc>
      </w:tr>
    </w:tbl>
    <w:p w14:paraId="08293B32" w14:textId="77777777" w:rsidR="000C3327" w:rsidRDefault="000C3327" w:rsidP="00284F1D">
      <w:pPr>
        <w:pStyle w:val="Odstavekseznama"/>
        <w:spacing w:after="0" w:line="240" w:lineRule="auto"/>
        <w:ind w:left="0"/>
        <w:rPr>
          <w:b/>
          <w:lang w:val="sl-SI"/>
        </w:rPr>
      </w:pPr>
    </w:p>
    <w:p w14:paraId="30D0A8A9" w14:textId="70D56D88" w:rsidR="009E4F1F" w:rsidRPr="00284F1D" w:rsidRDefault="00284F1D" w:rsidP="00284F1D">
      <w:pPr>
        <w:pStyle w:val="Odstavekseznama"/>
        <w:spacing w:after="0" w:line="240" w:lineRule="auto"/>
        <w:ind w:left="0"/>
        <w:rPr>
          <w:b/>
          <w:lang w:val="sl-SI"/>
        </w:rPr>
      </w:pPr>
      <w:r>
        <w:rPr>
          <w:b/>
          <w:lang w:val="sl-SI"/>
        </w:rPr>
        <w:t xml:space="preserve">- </w:t>
      </w:r>
      <w:r w:rsidR="000646F1" w:rsidRPr="00284F1D">
        <w:rPr>
          <w:b/>
          <w:lang w:val="sl-SI"/>
        </w:rPr>
        <w:t>Elektronski</w:t>
      </w:r>
      <w:r w:rsidR="00064602">
        <w:rPr>
          <w:b/>
          <w:lang w:val="sl-SI"/>
        </w:rPr>
        <w:t xml:space="preserve"> </w:t>
      </w:r>
      <w:r w:rsidR="000646F1" w:rsidRPr="00284F1D">
        <w:rPr>
          <w:b/>
          <w:lang w:val="sl-SI"/>
        </w:rPr>
        <w:t>viri</w:t>
      </w:r>
      <w:r w:rsidR="00064602">
        <w:rPr>
          <w:b/>
          <w:lang w:val="sl-SI"/>
        </w:rPr>
        <w:t xml:space="preserve"> </w:t>
      </w:r>
    </w:p>
    <w:p w14:paraId="4FE31769" w14:textId="514A8AC1" w:rsidR="008D428B" w:rsidRDefault="009E4F1F" w:rsidP="008D428B">
      <w:pPr>
        <w:pStyle w:val="Odstavekseznama"/>
        <w:spacing w:after="0" w:line="240" w:lineRule="auto"/>
        <w:ind w:left="142"/>
        <w:jc w:val="both"/>
        <w:rPr>
          <w:lang w:val="sl-SI"/>
        </w:rPr>
      </w:pPr>
      <w:r>
        <w:rPr>
          <w:rFonts w:eastAsia="Times New Roman"/>
          <w:lang w:val="sl-SI"/>
        </w:rPr>
        <w:t xml:space="preserve">Vsi elektronski viri </w:t>
      </w:r>
      <w:r w:rsidR="000646F1" w:rsidRPr="00724E11">
        <w:rPr>
          <w:rFonts w:eastAsia="Times New Roman"/>
          <w:lang w:val="sl-SI"/>
        </w:rPr>
        <w:t>naj</w:t>
      </w:r>
      <w:r w:rsidR="00064602">
        <w:rPr>
          <w:rFonts w:eastAsia="Times New Roman"/>
          <w:lang w:val="sl-SI"/>
        </w:rPr>
        <w:t xml:space="preserve"> </w:t>
      </w:r>
      <w:r w:rsidR="000646F1" w:rsidRPr="00724E11">
        <w:rPr>
          <w:rFonts w:eastAsia="Times New Roman"/>
          <w:lang w:val="sl-SI"/>
        </w:rPr>
        <w:t>bodo</w:t>
      </w:r>
      <w:r w:rsidR="00064602">
        <w:rPr>
          <w:rFonts w:eastAsia="Times New Roman"/>
          <w:lang w:val="sl-SI"/>
        </w:rPr>
        <w:t xml:space="preserve"> </w:t>
      </w:r>
      <w:r w:rsidR="000646F1" w:rsidRPr="00724E11">
        <w:rPr>
          <w:rFonts w:eastAsia="Times New Roman"/>
          <w:lang w:val="sl-SI"/>
        </w:rPr>
        <w:t>navedeni</w:t>
      </w:r>
      <w:r w:rsidR="00064602">
        <w:rPr>
          <w:rFonts w:eastAsia="Times New Roman"/>
          <w:lang w:val="sl-SI"/>
        </w:rPr>
        <w:t xml:space="preserve"> </w:t>
      </w:r>
      <w:r w:rsidR="000646F1" w:rsidRPr="00724E11">
        <w:rPr>
          <w:rFonts w:eastAsia="Times New Roman"/>
          <w:lang w:val="sl-SI"/>
        </w:rPr>
        <w:t>skladno</w:t>
      </w:r>
      <w:r w:rsidR="00064602">
        <w:rPr>
          <w:rFonts w:eastAsia="Times New Roman"/>
          <w:lang w:val="sl-SI"/>
        </w:rPr>
        <w:t xml:space="preserve"> </w:t>
      </w:r>
      <w:r w:rsidR="000646F1" w:rsidRPr="00724E11">
        <w:rPr>
          <w:rFonts w:eastAsia="Times New Roman"/>
          <w:lang w:val="sl-SI"/>
        </w:rPr>
        <w:t>s</w:t>
      </w:r>
      <w:r w:rsidR="00064602">
        <w:rPr>
          <w:rFonts w:eastAsia="Times New Roman"/>
          <w:lang w:val="sl-SI"/>
        </w:rPr>
        <w:t xml:space="preserve"> </w:t>
      </w:r>
      <w:r w:rsidR="000646F1" w:rsidRPr="00724E11">
        <w:rPr>
          <w:rFonts w:eastAsia="Times New Roman"/>
          <w:lang w:val="sl-SI"/>
        </w:rPr>
        <w:t>tipom</w:t>
      </w:r>
      <w:r w:rsidR="00064602">
        <w:rPr>
          <w:rFonts w:eastAsia="Times New Roman"/>
          <w:lang w:val="sl-SI"/>
        </w:rPr>
        <w:t xml:space="preserve"> </w:t>
      </w:r>
      <w:r w:rsidR="000646F1" w:rsidRPr="00724E11">
        <w:rPr>
          <w:rFonts w:eastAsia="Times New Roman"/>
          <w:lang w:val="sl-SI"/>
        </w:rPr>
        <w:t>zapisa</w:t>
      </w:r>
      <w:r w:rsidR="00064602">
        <w:rPr>
          <w:rFonts w:eastAsia="Times New Roman"/>
          <w:lang w:val="sl-SI"/>
        </w:rPr>
        <w:t xml:space="preserve"> </w:t>
      </w:r>
      <w:r w:rsidR="000646F1" w:rsidRPr="00724E11">
        <w:rPr>
          <w:rFonts w:eastAsia="Times New Roman"/>
          <w:lang w:val="sl-SI"/>
        </w:rPr>
        <w:t>(monografija,</w:t>
      </w:r>
      <w:r w:rsidR="00064602">
        <w:rPr>
          <w:rFonts w:eastAsia="Times New Roman"/>
          <w:lang w:val="sl-SI"/>
        </w:rPr>
        <w:t xml:space="preserve"> </w:t>
      </w:r>
      <w:r w:rsidR="000646F1" w:rsidRPr="00724E11">
        <w:rPr>
          <w:rFonts w:eastAsia="Times New Roman"/>
          <w:lang w:val="sl-SI"/>
        </w:rPr>
        <w:t>članek,</w:t>
      </w:r>
      <w:r w:rsidR="00064602">
        <w:rPr>
          <w:rFonts w:eastAsia="Times New Roman"/>
          <w:lang w:val="sl-SI"/>
        </w:rPr>
        <w:t xml:space="preserve"> </w:t>
      </w:r>
      <w:r w:rsidR="000646F1" w:rsidRPr="00724E11">
        <w:rPr>
          <w:rFonts w:eastAsia="Times New Roman"/>
          <w:lang w:val="sl-SI"/>
        </w:rPr>
        <w:t>revija</w:t>
      </w:r>
      <w:r w:rsidR="0040062D">
        <w:rPr>
          <w:rFonts w:eastAsia="Times New Roman"/>
          <w:lang w:val="sl-SI"/>
        </w:rPr>
        <w:t xml:space="preserve"> </w:t>
      </w:r>
      <w:r w:rsidR="00284F1D">
        <w:rPr>
          <w:rFonts w:eastAsia="Times New Roman"/>
          <w:lang w:val="sl-SI"/>
        </w:rPr>
        <w:t>…</w:t>
      </w:r>
      <w:r>
        <w:rPr>
          <w:rFonts w:eastAsia="Times New Roman"/>
          <w:lang w:val="sl-SI"/>
        </w:rPr>
        <w:t>)</w:t>
      </w:r>
      <w:r w:rsidR="000646F1" w:rsidRPr="00724E11">
        <w:rPr>
          <w:rFonts w:eastAsia="Times New Roman"/>
          <w:lang w:val="sl-SI"/>
        </w:rPr>
        <w:t>,</w:t>
      </w:r>
      <w:r w:rsidR="000646F1" w:rsidRPr="00724E11">
        <w:rPr>
          <w:lang w:val="sl-SI"/>
        </w:rPr>
        <w:t xml:space="preserve"> </w:t>
      </w:r>
      <w:r w:rsidRPr="009E4F1F">
        <w:rPr>
          <w:lang w:val="sl-SI"/>
        </w:rPr>
        <w:t>na koncu pa dodamo polni naziv spletne strani in datum dostopa</w:t>
      </w:r>
      <w:r w:rsidR="008D428B">
        <w:rPr>
          <w:lang w:val="sl-SI"/>
        </w:rPr>
        <w:t xml:space="preserve"> v oglatih oklepajih</w:t>
      </w:r>
      <w:r w:rsidRPr="009E4F1F">
        <w:rPr>
          <w:lang w:val="sl-SI"/>
        </w:rPr>
        <w:t>.</w:t>
      </w:r>
      <w:r w:rsidR="00284F1D">
        <w:rPr>
          <w:lang w:val="sl-SI"/>
        </w:rPr>
        <w:t xml:space="preserve"> V primeru znanstvene periodike v e-obliki navedemo </w:t>
      </w:r>
      <w:proofErr w:type="spellStart"/>
      <w:r w:rsidR="00284F1D">
        <w:rPr>
          <w:lang w:val="sl-SI"/>
        </w:rPr>
        <w:t>DOI</w:t>
      </w:r>
      <w:proofErr w:type="spellEnd"/>
      <w:r w:rsidR="00284F1D">
        <w:rPr>
          <w:rStyle w:val="Sprotnaopomba-sklic"/>
          <w:lang w:val="sl-SI"/>
        </w:rPr>
        <w:footnoteReference w:id="1"/>
      </w:r>
      <w:r w:rsidR="00284F1D">
        <w:rPr>
          <w:lang w:val="sl-SI"/>
        </w:rPr>
        <w:t xml:space="preserve"> </w:t>
      </w:r>
      <w:r w:rsidR="00284F1D" w:rsidRPr="00F46AD1">
        <w:rPr>
          <w:lang w:val="sl-SI"/>
        </w:rPr>
        <w:t>(</w:t>
      </w:r>
      <w:proofErr w:type="spellStart"/>
      <w:r w:rsidR="00284F1D" w:rsidRPr="00F46AD1">
        <w:rPr>
          <w:lang w:val="sl-SI"/>
        </w:rPr>
        <w:t>Digital</w:t>
      </w:r>
      <w:proofErr w:type="spellEnd"/>
      <w:r w:rsidR="00284F1D" w:rsidRPr="00F46AD1">
        <w:rPr>
          <w:lang w:val="sl-SI"/>
        </w:rPr>
        <w:t xml:space="preserve"> </w:t>
      </w:r>
      <w:proofErr w:type="spellStart"/>
      <w:r w:rsidR="00284F1D" w:rsidRPr="00F46AD1">
        <w:rPr>
          <w:lang w:val="sl-SI"/>
        </w:rPr>
        <w:t>Object</w:t>
      </w:r>
      <w:proofErr w:type="spellEnd"/>
      <w:r w:rsidR="00284F1D" w:rsidRPr="00F46AD1">
        <w:rPr>
          <w:lang w:val="sl-SI"/>
        </w:rPr>
        <w:t xml:space="preserve"> </w:t>
      </w:r>
      <w:proofErr w:type="spellStart"/>
      <w:r w:rsidR="00284F1D" w:rsidRPr="00F46AD1">
        <w:rPr>
          <w:lang w:val="sl-SI"/>
        </w:rPr>
        <w:t>Identifier</w:t>
      </w:r>
      <w:proofErr w:type="spellEnd"/>
      <w:r w:rsidR="00284F1D" w:rsidRPr="00F46AD1">
        <w:rPr>
          <w:lang w:val="sl-SI"/>
        </w:rPr>
        <w:t xml:space="preserve">), </w:t>
      </w:r>
      <w:r w:rsidR="00284F1D">
        <w:rPr>
          <w:lang w:val="sl-SI"/>
        </w:rPr>
        <w:t xml:space="preserve">če ta obstaja. </w:t>
      </w:r>
      <w:r w:rsidR="00B709B8" w:rsidRPr="00724E11">
        <w:rPr>
          <w:lang w:val="sl-SI"/>
        </w:rPr>
        <w:t xml:space="preserve">Če avtor ni razviden, se </w:t>
      </w:r>
      <w:r w:rsidR="00B709B8">
        <w:rPr>
          <w:lang w:val="sl-SI"/>
        </w:rPr>
        <w:t>navede nosilec avtorskih pravic in</w:t>
      </w:r>
      <w:r w:rsidR="008D428B" w:rsidRPr="00724E11">
        <w:rPr>
          <w:lang w:val="sl-SI"/>
        </w:rPr>
        <w:t xml:space="preserve"> naslov</w:t>
      </w:r>
      <w:r w:rsidR="00B709B8">
        <w:rPr>
          <w:lang w:val="sl-SI"/>
        </w:rPr>
        <w:t xml:space="preserve"> vsebine ter</w:t>
      </w:r>
      <w:r w:rsidR="00064602">
        <w:rPr>
          <w:lang w:val="sl-SI"/>
        </w:rPr>
        <w:t xml:space="preserve"> </w:t>
      </w:r>
      <w:r w:rsidR="008D428B">
        <w:rPr>
          <w:lang w:val="sl-SI"/>
        </w:rPr>
        <w:t>letnico objave, če obstaja, za tem pa url strani in datum dostopanja v oglatih oklepajih.</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8D428B" w:rsidRPr="00942245" w14:paraId="77037511" w14:textId="77777777" w:rsidTr="008D428B">
        <w:trPr>
          <w:trHeight w:val="142"/>
        </w:trPr>
        <w:tc>
          <w:tcPr>
            <w:tcW w:w="1662" w:type="dxa"/>
          </w:tcPr>
          <w:p w14:paraId="560603F0" w14:textId="77777777" w:rsidR="008D428B" w:rsidRPr="004B6FD6" w:rsidRDefault="008D428B" w:rsidP="00E577C4">
            <w:pPr>
              <w:jc w:val="right"/>
              <w:rPr>
                <w:i/>
                <w:sz w:val="4"/>
                <w:szCs w:val="4"/>
                <w:lang w:val="sl-SI"/>
              </w:rPr>
            </w:pPr>
            <w:r w:rsidRPr="00724E11">
              <w:rPr>
                <w:lang w:val="sl-SI"/>
              </w:rPr>
              <w:tab/>
            </w:r>
          </w:p>
        </w:tc>
        <w:tc>
          <w:tcPr>
            <w:tcW w:w="7575" w:type="dxa"/>
          </w:tcPr>
          <w:p w14:paraId="3FD20480" w14:textId="77777777" w:rsidR="008D428B" w:rsidRPr="004B6FD6" w:rsidRDefault="008D428B" w:rsidP="00E577C4">
            <w:pPr>
              <w:rPr>
                <w:sz w:val="4"/>
                <w:szCs w:val="4"/>
                <w:lang w:val="sl-SI"/>
              </w:rPr>
            </w:pPr>
          </w:p>
        </w:tc>
      </w:tr>
      <w:tr w:rsidR="00B709B8" w14:paraId="7AE8A1D2" w14:textId="77777777" w:rsidTr="008D428B">
        <w:trPr>
          <w:trHeight w:val="934"/>
        </w:trPr>
        <w:tc>
          <w:tcPr>
            <w:tcW w:w="1662" w:type="dxa"/>
          </w:tcPr>
          <w:p w14:paraId="5AAF13D2" w14:textId="77777777" w:rsidR="00B709B8" w:rsidRPr="00724E11" w:rsidRDefault="00B709B8" w:rsidP="00E577C4">
            <w:pPr>
              <w:jc w:val="right"/>
              <w:rPr>
                <w:i/>
                <w:lang w:val="sl-SI"/>
              </w:rPr>
            </w:pPr>
            <w:r w:rsidRPr="00724E11">
              <w:rPr>
                <w:i/>
                <w:lang w:val="sl-SI"/>
              </w:rPr>
              <w:t>Primer:</w:t>
            </w:r>
          </w:p>
        </w:tc>
        <w:tc>
          <w:tcPr>
            <w:tcW w:w="7575" w:type="dxa"/>
          </w:tcPr>
          <w:p w14:paraId="099848DE" w14:textId="49A28588" w:rsidR="00B709B8" w:rsidRDefault="00B709B8" w:rsidP="00B709B8">
            <w:r>
              <w:t xml:space="preserve">Nasar, J. L. 1994. Urban </w:t>
            </w:r>
            <w:r w:rsidR="00CA517A">
              <w:t>Design Aesthetics</w:t>
            </w:r>
            <w:r>
              <w:t xml:space="preserve">: The </w:t>
            </w:r>
            <w:r w:rsidR="00CA517A">
              <w:t xml:space="preserve">Evaluative Qualities </w:t>
            </w:r>
            <w:r>
              <w:t xml:space="preserve">of </w:t>
            </w:r>
            <w:r w:rsidR="00CA517A">
              <w:t>Building Exteriors</w:t>
            </w:r>
            <w:r>
              <w:t xml:space="preserve">. </w:t>
            </w:r>
            <w:r>
              <w:rPr>
                <w:rStyle w:val="Poudarek"/>
              </w:rPr>
              <w:t xml:space="preserve">Environment and </w:t>
            </w:r>
            <w:proofErr w:type="spellStart"/>
            <w:r>
              <w:rPr>
                <w:rStyle w:val="Poudarek"/>
              </w:rPr>
              <w:t>Behavior</w:t>
            </w:r>
            <w:proofErr w:type="spellEnd"/>
            <w:r>
              <w:rPr>
                <w:rStyle w:val="Poudarek"/>
              </w:rPr>
              <w:t>, 26</w:t>
            </w:r>
            <w:r>
              <w:t xml:space="preserve">(3), 377-401. </w:t>
            </w:r>
            <w:proofErr w:type="spellStart"/>
            <w:r w:rsidR="000A6D70">
              <w:t>Dostopno</w:t>
            </w:r>
            <w:proofErr w:type="spellEnd"/>
            <w:r w:rsidR="000A6D70">
              <w:t xml:space="preserve"> </w:t>
            </w:r>
            <w:proofErr w:type="spellStart"/>
            <w:r w:rsidR="000A6D70">
              <w:t>na</w:t>
            </w:r>
            <w:proofErr w:type="spellEnd"/>
            <w:r w:rsidR="000A6D70">
              <w:t>:</w:t>
            </w:r>
          </w:p>
          <w:p w14:paraId="32301D81" w14:textId="77777777" w:rsidR="00B709B8" w:rsidRPr="00B709B8" w:rsidRDefault="005F3A18" w:rsidP="00517254">
            <w:hyperlink r:id="rId9" w:tgtFrame="_blank" w:history="1">
              <w:r w:rsidR="00B709B8">
                <w:rPr>
                  <w:rStyle w:val="Hiperpovezava"/>
                </w:rPr>
                <w:t>http://dx.doi.org/10.1177/001391659402600305</w:t>
              </w:r>
            </w:hyperlink>
            <w:r w:rsidR="00B709B8">
              <w:t xml:space="preserve"> </w:t>
            </w:r>
            <w:r w:rsidR="000A6D70">
              <w:rPr>
                <w:lang w:val="sl-SI"/>
              </w:rPr>
              <w:t>[2. 2. 2018</w:t>
            </w:r>
            <w:r w:rsidR="000A6D70" w:rsidRPr="006A62CA">
              <w:rPr>
                <w:lang w:val="sl-SI"/>
              </w:rPr>
              <w:t>].</w:t>
            </w:r>
          </w:p>
        </w:tc>
      </w:tr>
      <w:tr w:rsidR="008D428B" w14:paraId="2293B6A7" w14:textId="77777777" w:rsidTr="008D428B">
        <w:trPr>
          <w:trHeight w:val="934"/>
        </w:trPr>
        <w:tc>
          <w:tcPr>
            <w:tcW w:w="1662" w:type="dxa"/>
          </w:tcPr>
          <w:p w14:paraId="4994EBD3" w14:textId="77777777" w:rsidR="008D428B" w:rsidRDefault="008D428B" w:rsidP="00E577C4">
            <w:pPr>
              <w:jc w:val="right"/>
              <w:rPr>
                <w:lang w:val="sl-SI"/>
              </w:rPr>
            </w:pPr>
            <w:r w:rsidRPr="00724E11">
              <w:rPr>
                <w:i/>
                <w:lang w:val="sl-SI"/>
              </w:rPr>
              <w:t>Primer:</w:t>
            </w:r>
          </w:p>
        </w:tc>
        <w:tc>
          <w:tcPr>
            <w:tcW w:w="7575" w:type="dxa"/>
          </w:tcPr>
          <w:p w14:paraId="7127E547" w14:textId="77777777" w:rsidR="008D428B" w:rsidRDefault="008D428B" w:rsidP="00517254">
            <w:pPr>
              <w:rPr>
                <w:lang w:val="sl-SI"/>
              </w:rPr>
            </w:pPr>
            <w:r>
              <w:rPr>
                <w:lang w:val="sl-SI"/>
              </w:rPr>
              <w:t>Vidrih, R.</w:t>
            </w:r>
            <w:r w:rsidRPr="006A62CA">
              <w:rPr>
                <w:lang w:val="sl-SI"/>
              </w:rPr>
              <w:t xml:space="preserve"> 2012. Frančiškanska cerke</w:t>
            </w:r>
            <w:r>
              <w:rPr>
                <w:lang w:val="sl-SI"/>
              </w:rPr>
              <w:t xml:space="preserve">v. Enciklopedija naravne in </w:t>
            </w:r>
            <w:r w:rsidRPr="006A62CA">
              <w:rPr>
                <w:lang w:val="sl-SI"/>
              </w:rPr>
              <w:t>kulturne</w:t>
            </w:r>
            <w:r>
              <w:rPr>
                <w:lang w:val="sl-SI"/>
              </w:rPr>
              <w:t xml:space="preserve"> dediščine na Slovenskem – DEDI. </w:t>
            </w:r>
            <w:r w:rsidRPr="006A62CA">
              <w:rPr>
                <w:lang w:val="sl-SI"/>
              </w:rPr>
              <w:t xml:space="preserve">(spletna publikacija). Dostopno na: </w:t>
            </w:r>
            <w:r w:rsidRPr="000A6D70">
              <w:rPr>
                <w:rStyle w:val="Hiperpovezava"/>
              </w:rPr>
              <w:t>http://www.dedi.si/dediscina</w:t>
            </w:r>
            <w:r>
              <w:rPr>
                <w:lang w:val="sl-SI"/>
              </w:rPr>
              <w:t>/ [7. 9. 2017</w:t>
            </w:r>
            <w:r w:rsidRPr="006A62CA">
              <w:rPr>
                <w:lang w:val="sl-SI"/>
              </w:rPr>
              <w:t>].</w:t>
            </w:r>
          </w:p>
        </w:tc>
      </w:tr>
      <w:tr w:rsidR="008D428B" w14:paraId="28768E3E" w14:textId="77777777" w:rsidTr="008D428B">
        <w:tc>
          <w:tcPr>
            <w:tcW w:w="1662" w:type="dxa"/>
          </w:tcPr>
          <w:p w14:paraId="17D2E0D7" w14:textId="77777777" w:rsidR="008D428B" w:rsidRPr="00724E11" w:rsidRDefault="008D428B" w:rsidP="00E577C4">
            <w:pPr>
              <w:jc w:val="right"/>
              <w:rPr>
                <w:i/>
                <w:lang w:val="sl-SI"/>
              </w:rPr>
            </w:pPr>
            <w:r w:rsidRPr="00724E11">
              <w:rPr>
                <w:i/>
                <w:lang w:val="sl-SI"/>
              </w:rPr>
              <w:t>Primer</w:t>
            </w:r>
            <w:r>
              <w:rPr>
                <w:i/>
                <w:lang w:val="sl-SI"/>
              </w:rPr>
              <w:t>:</w:t>
            </w:r>
          </w:p>
        </w:tc>
        <w:tc>
          <w:tcPr>
            <w:tcW w:w="7575" w:type="dxa"/>
          </w:tcPr>
          <w:p w14:paraId="1008461D" w14:textId="77777777" w:rsidR="008D428B" w:rsidRDefault="008D428B" w:rsidP="006D5AD7">
            <w:pPr>
              <w:rPr>
                <w:lang w:val="sl-SI"/>
              </w:rPr>
            </w:pPr>
            <w:r>
              <w:rPr>
                <w:lang w:val="sl-SI"/>
              </w:rPr>
              <w:t xml:space="preserve">Google. Google </w:t>
            </w:r>
            <w:proofErr w:type="spellStart"/>
            <w:r>
              <w:rPr>
                <w:lang w:val="sl-SI"/>
              </w:rPr>
              <w:t>Privacy</w:t>
            </w:r>
            <w:proofErr w:type="spellEnd"/>
            <w:r>
              <w:rPr>
                <w:lang w:val="sl-SI"/>
              </w:rPr>
              <w:t xml:space="preserve"> </w:t>
            </w:r>
            <w:proofErr w:type="spellStart"/>
            <w:r>
              <w:rPr>
                <w:lang w:val="sl-SI"/>
              </w:rPr>
              <w:t>Policy</w:t>
            </w:r>
            <w:proofErr w:type="spellEnd"/>
            <w:r>
              <w:rPr>
                <w:lang w:val="sl-SI"/>
              </w:rPr>
              <w:t xml:space="preserve">, 2018. </w:t>
            </w:r>
            <w:r w:rsidRPr="006A62CA">
              <w:rPr>
                <w:lang w:val="sl-SI"/>
              </w:rPr>
              <w:t xml:space="preserve">Dostopno na: </w:t>
            </w:r>
            <w:hyperlink r:id="rId10" w:history="1">
              <w:r w:rsidRPr="00517254">
                <w:rPr>
                  <w:rStyle w:val="Hiperpovezava"/>
                  <w:rFonts w:cs="Cambria"/>
                  <w:szCs w:val="23"/>
                  <w:lang w:val="sl-SI"/>
                </w:rPr>
                <w:t>http://www.google.com/intl/en/privacypolicy.html</w:t>
              </w:r>
            </w:hyperlink>
            <w:r>
              <w:t xml:space="preserve"> </w:t>
            </w:r>
            <w:r>
              <w:rPr>
                <w:lang w:val="sl-SI"/>
              </w:rPr>
              <w:t>[12. 2. 2018</w:t>
            </w:r>
            <w:r w:rsidRPr="006A62CA">
              <w:rPr>
                <w:lang w:val="sl-SI"/>
              </w:rPr>
              <w:t>].</w:t>
            </w:r>
          </w:p>
        </w:tc>
      </w:tr>
    </w:tbl>
    <w:p w14:paraId="673BB3D7" w14:textId="77777777" w:rsidR="000646F1" w:rsidRPr="00724E11" w:rsidRDefault="000646F1" w:rsidP="006D5AD7">
      <w:pPr>
        <w:pStyle w:val="Odstavekseznama"/>
        <w:spacing w:line="240" w:lineRule="auto"/>
        <w:rPr>
          <w:lang w:val="sl-SI"/>
        </w:rPr>
      </w:pPr>
      <w:r w:rsidRPr="00724E11">
        <w:rPr>
          <w:lang w:val="sl-SI"/>
        </w:rPr>
        <w:tab/>
      </w:r>
    </w:p>
    <w:p w14:paraId="786F3EB5" w14:textId="77777777" w:rsidR="008D428B" w:rsidRPr="00724E11" w:rsidRDefault="008D428B" w:rsidP="008D428B">
      <w:pPr>
        <w:pStyle w:val="Odstavekseznama"/>
        <w:spacing w:line="240" w:lineRule="auto"/>
        <w:ind w:left="0"/>
        <w:rPr>
          <w:lang w:val="sl-SI"/>
        </w:rPr>
      </w:pPr>
      <w:r w:rsidRPr="00724E11">
        <w:rPr>
          <w:b/>
          <w:lang w:val="sl-SI"/>
        </w:rPr>
        <w:t xml:space="preserve">- Neobjavljen vir </w:t>
      </w:r>
      <w:r w:rsidRPr="000C3327">
        <w:rPr>
          <w:i/>
          <w:lang w:val="sl-SI"/>
        </w:rPr>
        <w:t>(neobjavljeno predavanje ipd.)</w:t>
      </w:r>
    </w:p>
    <w:p w14:paraId="5EC58C67" w14:textId="33B9EEEC" w:rsidR="008D428B" w:rsidRPr="009E4F1F" w:rsidRDefault="008D428B" w:rsidP="000C3327">
      <w:pPr>
        <w:pStyle w:val="Odstavekseznama"/>
        <w:spacing w:after="0" w:line="240" w:lineRule="auto"/>
        <w:ind w:left="142"/>
        <w:rPr>
          <w:lang w:val="sl-SI"/>
        </w:rPr>
      </w:pPr>
      <w:r w:rsidRPr="00724E11">
        <w:rPr>
          <w:lang w:val="sl-SI"/>
        </w:rPr>
        <w:t>Priimek in kratica imena</w:t>
      </w:r>
      <w:r w:rsidR="001D21DB">
        <w:rPr>
          <w:lang w:val="sl-SI"/>
        </w:rPr>
        <w:t xml:space="preserve"> avtorja. L</w:t>
      </w:r>
      <w:r w:rsidRPr="00724E11">
        <w:rPr>
          <w:lang w:val="sl-SI"/>
        </w:rPr>
        <w:t>etnica</w:t>
      </w:r>
      <w:r w:rsidR="001D21DB">
        <w:rPr>
          <w:lang w:val="sl-SI"/>
        </w:rPr>
        <w:t xml:space="preserve"> izdaje/dogodka/nastanka vira. Naslov dela v kurzivi. O</w:t>
      </w:r>
      <w:r w:rsidRPr="00724E11">
        <w:rPr>
          <w:lang w:val="sl-SI"/>
        </w:rPr>
        <w:t xml:space="preserve">znaka </w:t>
      </w:r>
      <w:r w:rsidR="001D21DB">
        <w:rPr>
          <w:lang w:val="sl-SI"/>
        </w:rPr>
        <w:t>»N</w:t>
      </w:r>
      <w:r w:rsidRPr="00724E11">
        <w:rPr>
          <w:lang w:val="sl-SI"/>
        </w:rPr>
        <w:t>eobj</w:t>
      </w:r>
      <w:r w:rsidR="001D21DB">
        <w:rPr>
          <w:lang w:val="sl-SI"/>
        </w:rPr>
        <w:t>avljeno</w:t>
      </w:r>
      <w:r w:rsidRPr="00724E11">
        <w:rPr>
          <w:lang w:val="sl-SI"/>
        </w:rPr>
        <w:t>«, stran</w:t>
      </w:r>
      <w:r w:rsidR="001D21DB">
        <w:rPr>
          <w:lang w:val="sl-SI"/>
        </w:rPr>
        <w:t xml:space="preserve"> (če obstaja)</w:t>
      </w:r>
      <w:r w:rsidRPr="00724E11">
        <w:rPr>
          <w:lang w:val="sl-SI"/>
        </w:rPr>
        <w:t xml:space="preserve">. </w:t>
      </w:r>
      <w:r w:rsidRPr="00724E11">
        <w:rPr>
          <w:lang w:val="sl-S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662"/>
        <w:gridCol w:w="7575"/>
      </w:tblGrid>
      <w:tr w:rsidR="008D428B" w:rsidRPr="004B6FD6" w14:paraId="5685E006" w14:textId="77777777" w:rsidTr="00E577C4">
        <w:trPr>
          <w:trHeight w:val="113"/>
        </w:trPr>
        <w:tc>
          <w:tcPr>
            <w:tcW w:w="1662" w:type="dxa"/>
          </w:tcPr>
          <w:p w14:paraId="5BA845ED" w14:textId="77777777" w:rsidR="008D428B" w:rsidRPr="004B6FD6" w:rsidRDefault="008D428B" w:rsidP="00E577C4">
            <w:pPr>
              <w:jc w:val="right"/>
              <w:rPr>
                <w:i/>
                <w:sz w:val="4"/>
                <w:szCs w:val="4"/>
                <w:lang w:val="sl-SI"/>
              </w:rPr>
            </w:pPr>
            <w:r w:rsidRPr="00724E11">
              <w:rPr>
                <w:lang w:val="sl-SI"/>
              </w:rPr>
              <w:tab/>
            </w:r>
          </w:p>
        </w:tc>
        <w:tc>
          <w:tcPr>
            <w:tcW w:w="7575" w:type="dxa"/>
          </w:tcPr>
          <w:p w14:paraId="618F6E43" w14:textId="77777777" w:rsidR="008D428B" w:rsidRPr="004B6FD6" w:rsidRDefault="008D428B" w:rsidP="00E577C4">
            <w:pPr>
              <w:rPr>
                <w:sz w:val="4"/>
                <w:szCs w:val="4"/>
                <w:lang w:val="sl-SI"/>
              </w:rPr>
            </w:pPr>
          </w:p>
        </w:tc>
      </w:tr>
      <w:tr w:rsidR="008D428B" w14:paraId="1668DE51" w14:textId="77777777" w:rsidTr="001D21DB">
        <w:trPr>
          <w:trHeight w:val="307"/>
        </w:trPr>
        <w:tc>
          <w:tcPr>
            <w:tcW w:w="1662" w:type="dxa"/>
          </w:tcPr>
          <w:p w14:paraId="68F01E4B" w14:textId="77777777" w:rsidR="008D428B" w:rsidRDefault="008D428B" w:rsidP="00E577C4">
            <w:pPr>
              <w:jc w:val="right"/>
              <w:rPr>
                <w:lang w:val="sl-SI"/>
              </w:rPr>
            </w:pPr>
            <w:r w:rsidRPr="00724E11">
              <w:rPr>
                <w:i/>
                <w:lang w:val="sl-SI"/>
              </w:rPr>
              <w:t>Primer:</w:t>
            </w:r>
          </w:p>
        </w:tc>
        <w:tc>
          <w:tcPr>
            <w:tcW w:w="7575" w:type="dxa"/>
          </w:tcPr>
          <w:p w14:paraId="5EC71476" w14:textId="7BC6C6DE" w:rsidR="008D428B" w:rsidRDefault="008D428B" w:rsidP="0062346C">
            <w:pPr>
              <w:pStyle w:val="Odstavekseznama"/>
              <w:ind w:left="0"/>
              <w:rPr>
                <w:lang w:val="sl-SI"/>
              </w:rPr>
            </w:pPr>
            <w:r w:rsidRPr="00724E11">
              <w:rPr>
                <w:lang w:val="sl-SI"/>
              </w:rPr>
              <w:t>Novak, J</w:t>
            </w:r>
            <w:r>
              <w:rPr>
                <w:lang w:val="sl-SI"/>
              </w:rPr>
              <w:t>.</w:t>
            </w:r>
            <w:r w:rsidRPr="00724E11">
              <w:rPr>
                <w:lang w:val="sl-SI"/>
              </w:rPr>
              <w:t xml:space="preserve"> 2005. </w:t>
            </w:r>
            <w:r w:rsidRPr="00724E11">
              <w:rPr>
                <w:i/>
                <w:lang w:val="sl-SI"/>
              </w:rPr>
              <w:t>Zgodovina za mlade.</w:t>
            </w:r>
            <w:r w:rsidRPr="00724E11">
              <w:rPr>
                <w:lang w:val="sl-SI"/>
              </w:rPr>
              <w:t xml:space="preserve"> Neobj</w:t>
            </w:r>
            <w:r>
              <w:rPr>
                <w:lang w:val="sl-SI"/>
              </w:rPr>
              <w:t>avljeno</w:t>
            </w:r>
            <w:r w:rsidR="0062346C">
              <w:rPr>
                <w:lang w:val="sl-SI"/>
              </w:rPr>
              <w:t xml:space="preserve"> besedilo</w:t>
            </w:r>
            <w:r w:rsidRPr="00724E11">
              <w:rPr>
                <w:lang w:val="sl-SI"/>
              </w:rPr>
              <w:t xml:space="preserve">, </w:t>
            </w:r>
            <w:r>
              <w:rPr>
                <w:lang w:val="sl-SI"/>
              </w:rPr>
              <w:t>str.</w:t>
            </w:r>
            <w:r w:rsidR="00D92E0E">
              <w:rPr>
                <w:lang w:val="sl-SI"/>
              </w:rPr>
              <w:t xml:space="preserve"> </w:t>
            </w:r>
            <w:r w:rsidRPr="00724E11">
              <w:rPr>
                <w:lang w:val="sl-SI"/>
              </w:rPr>
              <w:t>23.</w:t>
            </w:r>
          </w:p>
        </w:tc>
      </w:tr>
      <w:tr w:rsidR="0062346C" w:rsidRPr="00942245" w14:paraId="626342C9" w14:textId="77777777" w:rsidTr="00E577C4">
        <w:tc>
          <w:tcPr>
            <w:tcW w:w="1662" w:type="dxa"/>
          </w:tcPr>
          <w:p w14:paraId="50258F09" w14:textId="77777777" w:rsidR="0062346C" w:rsidRDefault="0062346C" w:rsidP="00E577C4">
            <w:pPr>
              <w:jc w:val="right"/>
              <w:rPr>
                <w:lang w:val="sl-SI"/>
              </w:rPr>
            </w:pPr>
            <w:r w:rsidRPr="00724E11">
              <w:rPr>
                <w:i/>
                <w:lang w:val="sl-SI"/>
              </w:rPr>
              <w:t>Primer:</w:t>
            </w:r>
          </w:p>
        </w:tc>
        <w:tc>
          <w:tcPr>
            <w:tcW w:w="7575" w:type="dxa"/>
          </w:tcPr>
          <w:p w14:paraId="4BED1C4B" w14:textId="77777777" w:rsidR="0062346C" w:rsidRDefault="00AB0D19" w:rsidP="00177BB9">
            <w:pPr>
              <w:pStyle w:val="Odstavekseznama"/>
              <w:ind w:left="0"/>
              <w:rPr>
                <w:lang w:val="sl-SI"/>
              </w:rPr>
            </w:pPr>
            <w:r>
              <w:rPr>
                <w:lang w:val="sl-SI"/>
              </w:rPr>
              <w:t>Javornik, T. 2018</w:t>
            </w:r>
            <w:r w:rsidR="0062346C" w:rsidRPr="00724E11">
              <w:rPr>
                <w:lang w:val="sl-SI"/>
              </w:rPr>
              <w:t xml:space="preserve">. </w:t>
            </w:r>
            <w:r w:rsidR="00177BB9">
              <w:rPr>
                <w:i/>
                <w:lang w:val="sl-SI"/>
              </w:rPr>
              <w:t>Komunikacijski sistemi</w:t>
            </w:r>
            <w:r w:rsidR="001D21DB">
              <w:rPr>
                <w:lang w:val="sl-SI"/>
              </w:rPr>
              <w:t xml:space="preserve">. </w:t>
            </w:r>
            <w:r w:rsidR="0062346C" w:rsidRPr="00724E11">
              <w:rPr>
                <w:lang w:val="sl-SI"/>
              </w:rPr>
              <w:t>Neobj</w:t>
            </w:r>
            <w:r w:rsidR="0062346C">
              <w:rPr>
                <w:lang w:val="sl-SI"/>
              </w:rPr>
              <w:t>avljen</w:t>
            </w:r>
            <w:r w:rsidR="001D21DB">
              <w:rPr>
                <w:lang w:val="sl-SI"/>
              </w:rPr>
              <w:t xml:space="preserve"> intervju.</w:t>
            </w:r>
          </w:p>
        </w:tc>
      </w:tr>
    </w:tbl>
    <w:p w14:paraId="1505F52F" w14:textId="77777777" w:rsidR="000646F1" w:rsidRPr="00177BB9" w:rsidRDefault="000646F1" w:rsidP="00AA05DD">
      <w:pPr>
        <w:pStyle w:val="Odstavekseznama"/>
        <w:spacing w:line="240" w:lineRule="auto"/>
        <w:rPr>
          <w:lang w:val="de-AT"/>
        </w:rPr>
      </w:pPr>
    </w:p>
    <w:sectPr w:rsidR="000646F1" w:rsidRPr="00177BB9">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A93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A93F8" w16cid:durableId="1F42AE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3FE69" w14:textId="77777777" w:rsidR="005F3A18" w:rsidRDefault="005F3A18" w:rsidP="009E4F1F">
      <w:pPr>
        <w:spacing w:after="0" w:line="240" w:lineRule="auto"/>
      </w:pPr>
      <w:r>
        <w:separator/>
      </w:r>
    </w:p>
  </w:endnote>
  <w:endnote w:type="continuationSeparator" w:id="0">
    <w:p w14:paraId="0A7F32C3" w14:textId="77777777" w:rsidR="005F3A18" w:rsidRDefault="005F3A18" w:rsidP="009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15758"/>
      <w:docPartObj>
        <w:docPartGallery w:val="Page Numbers (Bottom of Page)"/>
        <w:docPartUnique/>
      </w:docPartObj>
    </w:sdtPr>
    <w:sdtEndPr/>
    <w:sdtContent>
      <w:p w14:paraId="624D2CB4" w14:textId="77777777" w:rsidR="009E4F1F" w:rsidRDefault="009E4F1F">
        <w:pPr>
          <w:pStyle w:val="Noga"/>
          <w:jc w:val="right"/>
        </w:pPr>
        <w:r>
          <w:fldChar w:fldCharType="begin"/>
        </w:r>
        <w:r>
          <w:instrText>PAGE   \* MERGEFORMAT</w:instrText>
        </w:r>
        <w:r>
          <w:fldChar w:fldCharType="separate"/>
        </w:r>
        <w:r w:rsidR="00942245" w:rsidRPr="00942245">
          <w:rPr>
            <w:noProof/>
            <w:lang w:val="sl-SI"/>
          </w:rPr>
          <w:t>4</w:t>
        </w:r>
        <w:r>
          <w:fldChar w:fldCharType="end"/>
        </w:r>
      </w:p>
    </w:sdtContent>
  </w:sdt>
  <w:p w14:paraId="45B8EC27" w14:textId="77777777" w:rsidR="009E4F1F" w:rsidRDefault="009E4F1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D4A94" w14:textId="77777777" w:rsidR="005F3A18" w:rsidRDefault="005F3A18" w:rsidP="009E4F1F">
      <w:pPr>
        <w:spacing w:after="0" w:line="240" w:lineRule="auto"/>
      </w:pPr>
      <w:r>
        <w:separator/>
      </w:r>
    </w:p>
  </w:footnote>
  <w:footnote w:type="continuationSeparator" w:id="0">
    <w:p w14:paraId="116735B2" w14:textId="77777777" w:rsidR="005F3A18" w:rsidRDefault="005F3A18" w:rsidP="009E4F1F">
      <w:pPr>
        <w:spacing w:after="0" w:line="240" w:lineRule="auto"/>
      </w:pPr>
      <w:r>
        <w:continuationSeparator/>
      </w:r>
    </w:p>
  </w:footnote>
  <w:footnote w:id="1">
    <w:p w14:paraId="1F614E06" w14:textId="77777777" w:rsidR="00284F1D" w:rsidRPr="008E3C11" w:rsidRDefault="00284F1D" w:rsidP="00284F1D">
      <w:pPr>
        <w:pStyle w:val="Sprotnaopomba-besedilo"/>
        <w:rPr>
          <w:lang w:val="sl-SI"/>
        </w:rPr>
      </w:pPr>
      <w:r w:rsidRPr="008E3C11">
        <w:rPr>
          <w:rStyle w:val="Sprotnaopomba-sklic"/>
          <w:sz w:val="16"/>
        </w:rPr>
        <w:footnoteRef/>
      </w:r>
      <w:r w:rsidRPr="008E3C11">
        <w:rPr>
          <w:sz w:val="16"/>
        </w:rPr>
        <w:t xml:space="preserve"> </w:t>
      </w:r>
      <w:proofErr w:type="spellStart"/>
      <w:r w:rsidRPr="008E3C11">
        <w:rPr>
          <w:sz w:val="16"/>
        </w:rPr>
        <w:t>DOI</w:t>
      </w:r>
      <w:proofErr w:type="spellEnd"/>
      <w:r w:rsidRPr="008E3C11">
        <w:rPr>
          <w:sz w:val="16"/>
        </w:rPr>
        <w:t xml:space="preserve"> je </w:t>
      </w:r>
      <w:proofErr w:type="spellStart"/>
      <w:r w:rsidRPr="008E3C11">
        <w:rPr>
          <w:sz w:val="16"/>
        </w:rPr>
        <w:t>unikatni</w:t>
      </w:r>
      <w:proofErr w:type="spellEnd"/>
      <w:r w:rsidRPr="008E3C11">
        <w:rPr>
          <w:sz w:val="16"/>
        </w:rPr>
        <w:t xml:space="preserve"> </w:t>
      </w:r>
      <w:proofErr w:type="spellStart"/>
      <w:r w:rsidRPr="008E3C11">
        <w:rPr>
          <w:sz w:val="16"/>
        </w:rPr>
        <w:t>stalni</w:t>
      </w:r>
      <w:proofErr w:type="spellEnd"/>
      <w:r w:rsidRPr="008E3C11">
        <w:rPr>
          <w:sz w:val="16"/>
        </w:rPr>
        <w:t xml:space="preserve"> </w:t>
      </w:r>
      <w:proofErr w:type="spellStart"/>
      <w:r w:rsidRPr="008E3C11">
        <w:rPr>
          <w:sz w:val="16"/>
        </w:rPr>
        <w:t>identifikator</w:t>
      </w:r>
      <w:proofErr w:type="spellEnd"/>
      <w:r w:rsidRPr="008E3C11">
        <w:rPr>
          <w:sz w:val="16"/>
        </w:rPr>
        <w:t xml:space="preserve">, </w:t>
      </w:r>
      <w:proofErr w:type="spellStart"/>
      <w:r w:rsidRPr="008E3C11">
        <w:rPr>
          <w:sz w:val="16"/>
        </w:rPr>
        <w:t>ki</w:t>
      </w:r>
      <w:proofErr w:type="spellEnd"/>
      <w:r w:rsidRPr="008E3C11">
        <w:rPr>
          <w:sz w:val="16"/>
        </w:rPr>
        <w:t xml:space="preserve"> v </w:t>
      </w:r>
      <w:proofErr w:type="spellStart"/>
      <w:r w:rsidRPr="008E3C11">
        <w:rPr>
          <w:sz w:val="16"/>
        </w:rPr>
        <w:t>navezavi</w:t>
      </w:r>
      <w:proofErr w:type="spellEnd"/>
      <w:r w:rsidRPr="008E3C11">
        <w:rPr>
          <w:sz w:val="16"/>
        </w:rPr>
        <w:t xml:space="preserve"> </w:t>
      </w:r>
      <w:proofErr w:type="spellStart"/>
      <w:r w:rsidRPr="008E3C11">
        <w:rPr>
          <w:sz w:val="16"/>
        </w:rPr>
        <w:t>na</w:t>
      </w:r>
      <w:proofErr w:type="spellEnd"/>
      <w:r w:rsidRPr="008E3C11">
        <w:rPr>
          <w:sz w:val="16"/>
        </w:rPr>
        <w:t xml:space="preserve"> </w:t>
      </w:r>
      <w:proofErr w:type="spellStart"/>
      <w:r w:rsidRPr="008E3C11">
        <w:rPr>
          <w:sz w:val="16"/>
        </w:rPr>
        <w:t>spletni</w:t>
      </w:r>
      <w:proofErr w:type="spellEnd"/>
      <w:r w:rsidRPr="008E3C11">
        <w:rPr>
          <w:sz w:val="16"/>
        </w:rPr>
        <w:t xml:space="preserve"> </w:t>
      </w:r>
      <w:proofErr w:type="spellStart"/>
      <w:r w:rsidRPr="008E3C11">
        <w:rPr>
          <w:sz w:val="16"/>
        </w:rPr>
        <w:t>naslov</w:t>
      </w:r>
      <w:proofErr w:type="spellEnd"/>
      <w:r w:rsidRPr="008E3C11">
        <w:rPr>
          <w:sz w:val="16"/>
        </w:rPr>
        <w:t xml:space="preserve"> http://</w:t>
      </w:r>
      <w:proofErr w:type="spellStart"/>
      <w:r w:rsidRPr="008E3C11">
        <w:rPr>
          <w:sz w:val="16"/>
        </w:rPr>
        <w:t>dx.doi.org</w:t>
      </w:r>
      <w:proofErr w:type="spellEnd"/>
      <w:r w:rsidRPr="008E3C11">
        <w:rPr>
          <w:sz w:val="16"/>
        </w:rPr>
        <w:t xml:space="preserve">/ </w:t>
      </w:r>
      <w:proofErr w:type="spellStart"/>
      <w:r w:rsidRPr="008E3C11">
        <w:rPr>
          <w:sz w:val="16"/>
        </w:rPr>
        <w:t>ustvari</w:t>
      </w:r>
      <w:proofErr w:type="spellEnd"/>
      <w:r w:rsidRPr="008E3C11">
        <w:rPr>
          <w:sz w:val="16"/>
        </w:rPr>
        <w:t xml:space="preserve"> </w:t>
      </w:r>
      <w:proofErr w:type="spellStart"/>
      <w:r w:rsidRPr="008E3C11">
        <w:rPr>
          <w:sz w:val="16"/>
        </w:rPr>
        <w:t>povezavo</w:t>
      </w:r>
      <w:proofErr w:type="spellEnd"/>
      <w:r w:rsidRPr="008E3C11">
        <w:rPr>
          <w:sz w:val="16"/>
        </w:rPr>
        <w:t xml:space="preserve"> do </w:t>
      </w:r>
      <w:proofErr w:type="spellStart"/>
      <w:r w:rsidRPr="008E3C11">
        <w:rPr>
          <w:sz w:val="16"/>
        </w:rPr>
        <w:t>citiranega</w:t>
      </w:r>
      <w:proofErr w:type="spellEnd"/>
      <w:r w:rsidRPr="008E3C11">
        <w:rPr>
          <w:sz w:val="16"/>
        </w:rPr>
        <w:t xml:space="preserve"> </w:t>
      </w:r>
      <w:proofErr w:type="spellStart"/>
      <w:r w:rsidRPr="008E3C11">
        <w:rPr>
          <w:sz w:val="16"/>
        </w:rPr>
        <w:t>dela</w:t>
      </w:r>
      <w:proofErr w:type="spellEnd"/>
      <w:r w:rsidRPr="008E3C11">
        <w:rPr>
          <w:sz w:val="16"/>
        </w:rPr>
        <w:t xml:space="preserve">, </w:t>
      </w:r>
      <w:proofErr w:type="spellStart"/>
      <w:r w:rsidRPr="008E3C11">
        <w:rPr>
          <w:sz w:val="16"/>
        </w:rPr>
        <w:t>tudi</w:t>
      </w:r>
      <w:proofErr w:type="spellEnd"/>
      <w:r w:rsidRPr="008E3C11">
        <w:rPr>
          <w:sz w:val="16"/>
        </w:rPr>
        <w:t xml:space="preserve"> </w:t>
      </w:r>
      <w:proofErr w:type="spellStart"/>
      <w:r w:rsidRPr="008E3C11">
        <w:rPr>
          <w:sz w:val="16"/>
        </w:rPr>
        <w:t>če</w:t>
      </w:r>
      <w:proofErr w:type="spellEnd"/>
      <w:r w:rsidRPr="008E3C11">
        <w:rPr>
          <w:sz w:val="16"/>
        </w:rPr>
        <w:t xml:space="preserve"> se je </w:t>
      </w:r>
      <w:proofErr w:type="spellStart"/>
      <w:r w:rsidRPr="008E3C11">
        <w:rPr>
          <w:sz w:val="16"/>
        </w:rPr>
        <w:t>spremenila</w:t>
      </w:r>
      <w:proofErr w:type="spellEnd"/>
      <w:r w:rsidRPr="008E3C11">
        <w:rPr>
          <w:sz w:val="16"/>
        </w:rPr>
        <w:t xml:space="preserve"> </w:t>
      </w:r>
      <w:proofErr w:type="spellStart"/>
      <w:r w:rsidRPr="008E3C11">
        <w:rPr>
          <w:sz w:val="16"/>
        </w:rPr>
        <w:t>domena</w:t>
      </w:r>
      <w:proofErr w:type="spellEnd"/>
      <w:r w:rsidRPr="008E3C11">
        <w:rPr>
          <w:sz w:val="16"/>
        </w:rPr>
        <w:t xml:space="preserve"> </w:t>
      </w:r>
      <w:proofErr w:type="spellStart"/>
      <w:r w:rsidRPr="008E3C11">
        <w:rPr>
          <w:sz w:val="16"/>
        </w:rPr>
        <w:t>spletne</w:t>
      </w:r>
      <w:proofErr w:type="spellEnd"/>
      <w:r w:rsidRPr="008E3C11">
        <w:rPr>
          <w:sz w:val="16"/>
        </w:rPr>
        <w:t xml:space="preserve"> </w:t>
      </w:r>
      <w:proofErr w:type="spellStart"/>
      <w:r w:rsidRPr="008E3C11">
        <w:rPr>
          <w:sz w:val="16"/>
        </w:rPr>
        <w:t>strani</w:t>
      </w:r>
      <w:proofErr w:type="spellEnd"/>
      <w:r w:rsidRPr="008E3C11">
        <w:rPr>
          <w:sz w:val="16"/>
        </w:rPr>
        <w:t xml:space="preserve">, </w:t>
      </w:r>
      <w:proofErr w:type="spellStart"/>
      <w:r w:rsidRPr="008E3C11">
        <w:rPr>
          <w:sz w:val="16"/>
        </w:rPr>
        <w:t>na</w:t>
      </w:r>
      <w:proofErr w:type="spellEnd"/>
      <w:r w:rsidRPr="008E3C11">
        <w:rPr>
          <w:sz w:val="16"/>
        </w:rPr>
        <w:t xml:space="preserve"> </w:t>
      </w:r>
      <w:proofErr w:type="spellStart"/>
      <w:r w:rsidRPr="008E3C11">
        <w:rPr>
          <w:sz w:val="16"/>
        </w:rPr>
        <w:t>kateri</w:t>
      </w:r>
      <w:proofErr w:type="spellEnd"/>
      <w:r w:rsidRPr="008E3C11">
        <w:rPr>
          <w:sz w:val="16"/>
        </w:rPr>
        <w:t xml:space="preserve"> je </w:t>
      </w:r>
      <w:proofErr w:type="spellStart"/>
      <w:r w:rsidRPr="008E3C11">
        <w:rPr>
          <w:sz w:val="16"/>
        </w:rPr>
        <w:t>bil</w:t>
      </w:r>
      <w:proofErr w:type="spellEnd"/>
      <w:r w:rsidRPr="008E3C11">
        <w:rPr>
          <w:sz w:val="16"/>
        </w:rPr>
        <w:t xml:space="preserve"> ta </w:t>
      </w:r>
      <w:proofErr w:type="spellStart"/>
      <w:r w:rsidRPr="008E3C11">
        <w:rPr>
          <w:sz w:val="16"/>
        </w:rPr>
        <w:t>vir</w:t>
      </w:r>
      <w:proofErr w:type="spellEnd"/>
      <w:r w:rsidRPr="008E3C11">
        <w:rPr>
          <w:sz w:val="16"/>
        </w:rPr>
        <w:t xml:space="preserve"> </w:t>
      </w:r>
      <w:proofErr w:type="spellStart"/>
      <w:r w:rsidRPr="008E3C11">
        <w:rPr>
          <w:sz w:val="16"/>
        </w:rPr>
        <w:t>prvotno</w:t>
      </w:r>
      <w:proofErr w:type="spellEnd"/>
      <w:r w:rsidRPr="008E3C11">
        <w:rPr>
          <w:sz w:val="16"/>
        </w:rPr>
        <w:t xml:space="preserve"> </w:t>
      </w:r>
      <w:proofErr w:type="spellStart"/>
      <w:r w:rsidRPr="008E3C11">
        <w:rPr>
          <w:sz w:val="16"/>
        </w:rPr>
        <w:t>objavljen</w:t>
      </w:r>
      <w:proofErr w:type="spellEnd"/>
      <w:r w:rsidRPr="008E3C11">
        <w:rPr>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84E45"/>
    <w:multiLevelType w:val="multilevel"/>
    <w:tmpl w:val="5E80C23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1"/>
      <w:numFmt w:val="bullet"/>
      <w:lvlText w:val="-"/>
      <w:lvlJc w:val="left"/>
      <w:pPr>
        <w:ind w:left="1224" w:hanging="504"/>
      </w:pPr>
      <w:rPr>
        <w:rFonts w:ascii="Calibri" w:hAnsi="Calibri" w:cs="Times New Roman" w:hint="default"/>
        <w:b w:val="0"/>
        <w:i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V">
    <w15:presenceInfo w15:providerId="None" w15:userId="M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8"/>
    <w:rsid w:val="000002DD"/>
    <w:rsid w:val="0000540B"/>
    <w:rsid w:val="000310DC"/>
    <w:rsid w:val="000446D1"/>
    <w:rsid w:val="00064602"/>
    <w:rsid w:val="000646F1"/>
    <w:rsid w:val="000A6D70"/>
    <w:rsid w:val="000C3327"/>
    <w:rsid w:val="00114CD9"/>
    <w:rsid w:val="00147FE3"/>
    <w:rsid w:val="00177BB9"/>
    <w:rsid w:val="00177D10"/>
    <w:rsid w:val="00192C20"/>
    <w:rsid w:val="001B65DA"/>
    <w:rsid w:val="001D21DB"/>
    <w:rsid w:val="001E45FE"/>
    <w:rsid w:val="002105B3"/>
    <w:rsid w:val="00220840"/>
    <w:rsid w:val="00225329"/>
    <w:rsid w:val="0024224D"/>
    <w:rsid w:val="00242D5C"/>
    <w:rsid w:val="00266A6E"/>
    <w:rsid w:val="00272050"/>
    <w:rsid w:val="00274E3A"/>
    <w:rsid w:val="002823A9"/>
    <w:rsid w:val="00284F1D"/>
    <w:rsid w:val="00285317"/>
    <w:rsid w:val="0029617A"/>
    <w:rsid w:val="002A767E"/>
    <w:rsid w:val="002B6912"/>
    <w:rsid w:val="002D6998"/>
    <w:rsid w:val="0032148C"/>
    <w:rsid w:val="0034274A"/>
    <w:rsid w:val="003709AB"/>
    <w:rsid w:val="00383F62"/>
    <w:rsid w:val="003E514C"/>
    <w:rsid w:val="0040062D"/>
    <w:rsid w:val="00421169"/>
    <w:rsid w:val="00454F9E"/>
    <w:rsid w:val="0045580D"/>
    <w:rsid w:val="004748C6"/>
    <w:rsid w:val="0048598B"/>
    <w:rsid w:val="004B6FD6"/>
    <w:rsid w:val="004F749A"/>
    <w:rsid w:val="00517254"/>
    <w:rsid w:val="00532757"/>
    <w:rsid w:val="00554D0B"/>
    <w:rsid w:val="005619E3"/>
    <w:rsid w:val="00577DD3"/>
    <w:rsid w:val="00593590"/>
    <w:rsid w:val="005A0F30"/>
    <w:rsid w:val="005A667E"/>
    <w:rsid w:val="005C6357"/>
    <w:rsid w:val="005D0BD5"/>
    <w:rsid w:val="005D4320"/>
    <w:rsid w:val="005E4A3F"/>
    <w:rsid w:val="005F3A18"/>
    <w:rsid w:val="0062346C"/>
    <w:rsid w:val="00666F22"/>
    <w:rsid w:val="006A03BE"/>
    <w:rsid w:val="006A62CA"/>
    <w:rsid w:val="006D5AD7"/>
    <w:rsid w:val="006E5BE9"/>
    <w:rsid w:val="006F17E6"/>
    <w:rsid w:val="007039B3"/>
    <w:rsid w:val="00720557"/>
    <w:rsid w:val="00720675"/>
    <w:rsid w:val="00730E6B"/>
    <w:rsid w:val="007368D8"/>
    <w:rsid w:val="007508C6"/>
    <w:rsid w:val="0077352A"/>
    <w:rsid w:val="007E2800"/>
    <w:rsid w:val="007E7BD5"/>
    <w:rsid w:val="00826ECD"/>
    <w:rsid w:val="00847E0E"/>
    <w:rsid w:val="00851A7F"/>
    <w:rsid w:val="0089016B"/>
    <w:rsid w:val="00894365"/>
    <w:rsid w:val="008A64C3"/>
    <w:rsid w:val="008D428B"/>
    <w:rsid w:val="00942245"/>
    <w:rsid w:val="00983599"/>
    <w:rsid w:val="00985E18"/>
    <w:rsid w:val="009D61A2"/>
    <w:rsid w:val="009E4F1F"/>
    <w:rsid w:val="009F4C25"/>
    <w:rsid w:val="00A250AB"/>
    <w:rsid w:val="00A30F15"/>
    <w:rsid w:val="00A44263"/>
    <w:rsid w:val="00A87858"/>
    <w:rsid w:val="00AA05DD"/>
    <w:rsid w:val="00AB0D19"/>
    <w:rsid w:val="00AB37DB"/>
    <w:rsid w:val="00AB49FA"/>
    <w:rsid w:val="00AC5CF2"/>
    <w:rsid w:val="00B13B8E"/>
    <w:rsid w:val="00B162CB"/>
    <w:rsid w:val="00B53AEA"/>
    <w:rsid w:val="00B709B8"/>
    <w:rsid w:val="00BA106E"/>
    <w:rsid w:val="00BA1F9F"/>
    <w:rsid w:val="00BA51D7"/>
    <w:rsid w:val="00BA79C7"/>
    <w:rsid w:val="00BC7C62"/>
    <w:rsid w:val="00BD144A"/>
    <w:rsid w:val="00BD3D88"/>
    <w:rsid w:val="00C05D76"/>
    <w:rsid w:val="00C21177"/>
    <w:rsid w:val="00C40EB6"/>
    <w:rsid w:val="00C72E76"/>
    <w:rsid w:val="00C83528"/>
    <w:rsid w:val="00C84E94"/>
    <w:rsid w:val="00CA517A"/>
    <w:rsid w:val="00D037E7"/>
    <w:rsid w:val="00D65C59"/>
    <w:rsid w:val="00D92E0E"/>
    <w:rsid w:val="00DB2CCD"/>
    <w:rsid w:val="00DF1B5B"/>
    <w:rsid w:val="00E13F2C"/>
    <w:rsid w:val="00E2588A"/>
    <w:rsid w:val="00E43831"/>
    <w:rsid w:val="00E74C4D"/>
    <w:rsid w:val="00E82098"/>
    <w:rsid w:val="00F00771"/>
    <w:rsid w:val="00F209C5"/>
    <w:rsid w:val="00F250BB"/>
    <w:rsid w:val="00F32178"/>
    <w:rsid w:val="00F5371F"/>
    <w:rsid w:val="00F61E38"/>
    <w:rsid w:val="00F63DA3"/>
    <w:rsid w:val="00F64B37"/>
    <w:rsid w:val="00FA6368"/>
    <w:rsid w:val="00FA63E9"/>
    <w:rsid w:val="00FB542F"/>
    <w:rsid w:val="00FC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D428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32178"/>
    <w:rPr>
      <w:color w:val="0000FF" w:themeColor="hyperlink"/>
      <w:u w:val="single"/>
    </w:rPr>
  </w:style>
  <w:style w:type="paragraph" w:styleId="Odstavekseznama">
    <w:name w:val="List Paragraph"/>
    <w:basedOn w:val="Navaden"/>
    <w:uiPriority w:val="1"/>
    <w:qFormat/>
    <w:rsid w:val="000646F1"/>
    <w:pPr>
      <w:ind w:left="720"/>
      <w:contextualSpacing/>
    </w:pPr>
  </w:style>
  <w:style w:type="paragraph" w:customStyle="1" w:styleId="Default">
    <w:name w:val="Default"/>
    <w:rsid w:val="0029617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59"/>
    <w:rsid w:val="0034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E4F1F"/>
    <w:pPr>
      <w:tabs>
        <w:tab w:val="center" w:pos="4536"/>
        <w:tab w:val="right" w:pos="9072"/>
      </w:tabs>
      <w:spacing w:after="0" w:line="240" w:lineRule="auto"/>
    </w:pPr>
  </w:style>
  <w:style w:type="character" w:customStyle="1" w:styleId="GlavaZnak">
    <w:name w:val="Glava Znak"/>
    <w:basedOn w:val="Privzetapisavaodstavka"/>
    <w:link w:val="Glava"/>
    <w:uiPriority w:val="99"/>
    <w:rsid w:val="009E4F1F"/>
  </w:style>
  <w:style w:type="paragraph" w:styleId="Noga">
    <w:name w:val="footer"/>
    <w:basedOn w:val="Navaden"/>
    <w:link w:val="NogaZnak"/>
    <w:uiPriority w:val="99"/>
    <w:unhideWhenUsed/>
    <w:rsid w:val="009E4F1F"/>
    <w:pPr>
      <w:tabs>
        <w:tab w:val="center" w:pos="4536"/>
        <w:tab w:val="right" w:pos="9072"/>
      </w:tabs>
      <w:spacing w:after="0" w:line="240" w:lineRule="auto"/>
    </w:pPr>
  </w:style>
  <w:style w:type="character" w:customStyle="1" w:styleId="NogaZnak">
    <w:name w:val="Noga Znak"/>
    <w:basedOn w:val="Privzetapisavaodstavka"/>
    <w:link w:val="Noga"/>
    <w:uiPriority w:val="99"/>
    <w:rsid w:val="009E4F1F"/>
  </w:style>
  <w:style w:type="character" w:customStyle="1" w:styleId="selectable">
    <w:name w:val="selectable"/>
    <w:basedOn w:val="Privzetapisavaodstavka"/>
    <w:rsid w:val="00284F1D"/>
  </w:style>
  <w:style w:type="paragraph" w:styleId="Sprotnaopomba-besedilo">
    <w:name w:val="footnote text"/>
    <w:basedOn w:val="Navaden"/>
    <w:link w:val="Sprotnaopomba-besediloZnak"/>
    <w:uiPriority w:val="99"/>
    <w:semiHidden/>
    <w:unhideWhenUsed/>
    <w:rsid w:val="00284F1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84F1D"/>
    <w:rPr>
      <w:sz w:val="20"/>
      <w:szCs w:val="20"/>
    </w:rPr>
  </w:style>
  <w:style w:type="character" w:styleId="Sprotnaopomba-sklic">
    <w:name w:val="footnote reference"/>
    <w:basedOn w:val="Privzetapisavaodstavka"/>
    <w:uiPriority w:val="99"/>
    <w:semiHidden/>
    <w:unhideWhenUsed/>
    <w:rsid w:val="00284F1D"/>
    <w:rPr>
      <w:vertAlign w:val="superscript"/>
    </w:rPr>
  </w:style>
  <w:style w:type="character" w:styleId="Poudarek">
    <w:name w:val="Emphasis"/>
    <w:basedOn w:val="Privzetapisavaodstavka"/>
    <w:uiPriority w:val="20"/>
    <w:qFormat/>
    <w:rsid w:val="00B709B8"/>
    <w:rPr>
      <w:i/>
      <w:iCs/>
    </w:rPr>
  </w:style>
  <w:style w:type="character" w:styleId="Pripombasklic">
    <w:name w:val="annotation reference"/>
    <w:basedOn w:val="Privzetapisavaodstavka"/>
    <w:uiPriority w:val="99"/>
    <w:semiHidden/>
    <w:unhideWhenUsed/>
    <w:rsid w:val="00E43831"/>
    <w:rPr>
      <w:sz w:val="16"/>
      <w:szCs w:val="16"/>
    </w:rPr>
  </w:style>
  <w:style w:type="paragraph" w:styleId="Pripombabesedilo">
    <w:name w:val="annotation text"/>
    <w:basedOn w:val="Navaden"/>
    <w:link w:val="PripombabesediloZnak"/>
    <w:uiPriority w:val="99"/>
    <w:semiHidden/>
    <w:unhideWhenUsed/>
    <w:rsid w:val="00E4383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43831"/>
    <w:rPr>
      <w:sz w:val="20"/>
      <w:szCs w:val="20"/>
    </w:rPr>
  </w:style>
  <w:style w:type="paragraph" w:styleId="Zadevapripombe">
    <w:name w:val="annotation subject"/>
    <w:basedOn w:val="Pripombabesedilo"/>
    <w:next w:val="Pripombabesedilo"/>
    <w:link w:val="ZadevapripombeZnak"/>
    <w:uiPriority w:val="99"/>
    <w:semiHidden/>
    <w:unhideWhenUsed/>
    <w:rsid w:val="00E43831"/>
    <w:rPr>
      <w:b/>
      <w:bCs/>
    </w:rPr>
  </w:style>
  <w:style w:type="character" w:customStyle="1" w:styleId="ZadevapripombeZnak">
    <w:name w:val="Zadeva pripombe Znak"/>
    <w:basedOn w:val="PripombabesediloZnak"/>
    <w:link w:val="Zadevapripombe"/>
    <w:uiPriority w:val="99"/>
    <w:semiHidden/>
    <w:rsid w:val="00E43831"/>
    <w:rPr>
      <w:b/>
      <w:bCs/>
      <w:sz w:val="20"/>
      <w:szCs w:val="20"/>
    </w:rPr>
  </w:style>
  <w:style w:type="paragraph" w:styleId="Besedilooblaka">
    <w:name w:val="Balloon Text"/>
    <w:basedOn w:val="Navaden"/>
    <w:link w:val="BesedilooblakaZnak"/>
    <w:uiPriority w:val="99"/>
    <w:semiHidden/>
    <w:unhideWhenUsed/>
    <w:rsid w:val="00E438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38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D428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32178"/>
    <w:rPr>
      <w:color w:val="0000FF" w:themeColor="hyperlink"/>
      <w:u w:val="single"/>
    </w:rPr>
  </w:style>
  <w:style w:type="paragraph" w:styleId="Odstavekseznama">
    <w:name w:val="List Paragraph"/>
    <w:basedOn w:val="Navaden"/>
    <w:uiPriority w:val="1"/>
    <w:qFormat/>
    <w:rsid w:val="000646F1"/>
    <w:pPr>
      <w:ind w:left="720"/>
      <w:contextualSpacing/>
    </w:pPr>
  </w:style>
  <w:style w:type="paragraph" w:customStyle="1" w:styleId="Default">
    <w:name w:val="Default"/>
    <w:rsid w:val="0029617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59"/>
    <w:rsid w:val="0034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E4F1F"/>
    <w:pPr>
      <w:tabs>
        <w:tab w:val="center" w:pos="4536"/>
        <w:tab w:val="right" w:pos="9072"/>
      </w:tabs>
      <w:spacing w:after="0" w:line="240" w:lineRule="auto"/>
    </w:pPr>
  </w:style>
  <w:style w:type="character" w:customStyle="1" w:styleId="GlavaZnak">
    <w:name w:val="Glava Znak"/>
    <w:basedOn w:val="Privzetapisavaodstavka"/>
    <w:link w:val="Glava"/>
    <w:uiPriority w:val="99"/>
    <w:rsid w:val="009E4F1F"/>
  </w:style>
  <w:style w:type="paragraph" w:styleId="Noga">
    <w:name w:val="footer"/>
    <w:basedOn w:val="Navaden"/>
    <w:link w:val="NogaZnak"/>
    <w:uiPriority w:val="99"/>
    <w:unhideWhenUsed/>
    <w:rsid w:val="009E4F1F"/>
    <w:pPr>
      <w:tabs>
        <w:tab w:val="center" w:pos="4536"/>
        <w:tab w:val="right" w:pos="9072"/>
      </w:tabs>
      <w:spacing w:after="0" w:line="240" w:lineRule="auto"/>
    </w:pPr>
  </w:style>
  <w:style w:type="character" w:customStyle="1" w:styleId="NogaZnak">
    <w:name w:val="Noga Znak"/>
    <w:basedOn w:val="Privzetapisavaodstavka"/>
    <w:link w:val="Noga"/>
    <w:uiPriority w:val="99"/>
    <w:rsid w:val="009E4F1F"/>
  </w:style>
  <w:style w:type="character" w:customStyle="1" w:styleId="selectable">
    <w:name w:val="selectable"/>
    <w:basedOn w:val="Privzetapisavaodstavka"/>
    <w:rsid w:val="00284F1D"/>
  </w:style>
  <w:style w:type="paragraph" w:styleId="Sprotnaopomba-besedilo">
    <w:name w:val="footnote text"/>
    <w:basedOn w:val="Navaden"/>
    <w:link w:val="Sprotnaopomba-besediloZnak"/>
    <w:uiPriority w:val="99"/>
    <w:semiHidden/>
    <w:unhideWhenUsed/>
    <w:rsid w:val="00284F1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84F1D"/>
    <w:rPr>
      <w:sz w:val="20"/>
      <w:szCs w:val="20"/>
    </w:rPr>
  </w:style>
  <w:style w:type="character" w:styleId="Sprotnaopomba-sklic">
    <w:name w:val="footnote reference"/>
    <w:basedOn w:val="Privzetapisavaodstavka"/>
    <w:uiPriority w:val="99"/>
    <w:semiHidden/>
    <w:unhideWhenUsed/>
    <w:rsid w:val="00284F1D"/>
    <w:rPr>
      <w:vertAlign w:val="superscript"/>
    </w:rPr>
  </w:style>
  <w:style w:type="character" w:styleId="Poudarek">
    <w:name w:val="Emphasis"/>
    <w:basedOn w:val="Privzetapisavaodstavka"/>
    <w:uiPriority w:val="20"/>
    <w:qFormat/>
    <w:rsid w:val="00B709B8"/>
    <w:rPr>
      <w:i/>
      <w:iCs/>
    </w:rPr>
  </w:style>
  <w:style w:type="character" w:styleId="Pripombasklic">
    <w:name w:val="annotation reference"/>
    <w:basedOn w:val="Privzetapisavaodstavka"/>
    <w:uiPriority w:val="99"/>
    <w:semiHidden/>
    <w:unhideWhenUsed/>
    <w:rsid w:val="00E43831"/>
    <w:rPr>
      <w:sz w:val="16"/>
      <w:szCs w:val="16"/>
    </w:rPr>
  </w:style>
  <w:style w:type="paragraph" w:styleId="Pripombabesedilo">
    <w:name w:val="annotation text"/>
    <w:basedOn w:val="Navaden"/>
    <w:link w:val="PripombabesediloZnak"/>
    <w:uiPriority w:val="99"/>
    <w:semiHidden/>
    <w:unhideWhenUsed/>
    <w:rsid w:val="00E4383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43831"/>
    <w:rPr>
      <w:sz w:val="20"/>
      <w:szCs w:val="20"/>
    </w:rPr>
  </w:style>
  <w:style w:type="paragraph" w:styleId="Zadevapripombe">
    <w:name w:val="annotation subject"/>
    <w:basedOn w:val="Pripombabesedilo"/>
    <w:next w:val="Pripombabesedilo"/>
    <w:link w:val="ZadevapripombeZnak"/>
    <w:uiPriority w:val="99"/>
    <w:semiHidden/>
    <w:unhideWhenUsed/>
    <w:rsid w:val="00E43831"/>
    <w:rPr>
      <w:b/>
      <w:bCs/>
    </w:rPr>
  </w:style>
  <w:style w:type="character" w:customStyle="1" w:styleId="ZadevapripombeZnak">
    <w:name w:val="Zadeva pripombe Znak"/>
    <w:basedOn w:val="PripombabesediloZnak"/>
    <w:link w:val="Zadevapripombe"/>
    <w:uiPriority w:val="99"/>
    <w:semiHidden/>
    <w:rsid w:val="00E43831"/>
    <w:rPr>
      <w:b/>
      <w:bCs/>
      <w:sz w:val="20"/>
      <w:szCs w:val="20"/>
    </w:rPr>
  </w:style>
  <w:style w:type="paragraph" w:styleId="Besedilooblaka">
    <w:name w:val="Balloon Text"/>
    <w:basedOn w:val="Navaden"/>
    <w:link w:val="BesedilooblakaZnak"/>
    <w:uiPriority w:val="99"/>
    <w:semiHidden/>
    <w:unhideWhenUsed/>
    <w:rsid w:val="00E438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3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3582">
      <w:bodyDiv w:val="1"/>
      <w:marLeft w:val="0"/>
      <w:marRight w:val="0"/>
      <w:marTop w:val="0"/>
      <w:marBottom w:val="0"/>
      <w:divBdr>
        <w:top w:val="none" w:sz="0" w:space="0" w:color="auto"/>
        <w:left w:val="none" w:sz="0" w:space="0" w:color="auto"/>
        <w:bottom w:val="none" w:sz="0" w:space="0" w:color="auto"/>
        <w:right w:val="none" w:sz="0" w:space="0" w:color="auto"/>
      </w:divBdr>
    </w:div>
    <w:div w:id="921990268">
      <w:bodyDiv w:val="1"/>
      <w:marLeft w:val="0"/>
      <w:marRight w:val="0"/>
      <w:marTop w:val="0"/>
      <w:marBottom w:val="0"/>
      <w:divBdr>
        <w:top w:val="none" w:sz="0" w:space="0" w:color="auto"/>
        <w:left w:val="none" w:sz="0" w:space="0" w:color="auto"/>
        <w:bottom w:val="none" w:sz="0" w:space="0" w:color="auto"/>
        <w:right w:val="none" w:sz="0" w:space="0" w:color="auto"/>
      </w:divBdr>
    </w:div>
    <w:div w:id="1195002508">
      <w:bodyDiv w:val="1"/>
      <w:marLeft w:val="0"/>
      <w:marRight w:val="0"/>
      <w:marTop w:val="0"/>
      <w:marBottom w:val="0"/>
      <w:divBdr>
        <w:top w:val="none" w:sz="0" w:space="0" w:color="auto"/>
        <w:left w:val="none" w:sz="0" w:space="0" w:color="auto"/>
        <w:bottom w:val="none" w:sz="0" w:space="0" w:color="auto"/>
        <w:right w:val="none" w:sz="0" w:space="0" w:color="auto"/>
      </w:divBdr>
    </w:div>
    <w:div w:id="1848474407">
      <w:bodyDiv w:val="1"/>
      <w:marLeft w:val="0"/>
      <w:marRight w:val="0"/>
      <w:marTop w:val="0"/>
      <w:marBottom w:val="0"/>
      <w:divBdr>
        <w:top w:val="none" w:sz="0" w:space="0" w:color="auto"/>
        <w:left w:val="none" w:sz="0" w:space="0" w:color="auto"/>
        <w:bottom w:val="none" w:sz="0" w:space="0" w:color="auto"/>
        <w:right w:val="none" w:sz="0" w:space="0" w:color="auto"/>
      </w:divBdr>
    </w:div>
    <w:div w:id="1862040624">
      <w:bodyDiv w:val="1"/>
      <w:marLeft w:val="0"/>
      <w:marRight w:val="0"/>
      <w:marTop w:val="0"/>
      <w:marBottom w:val="0"/>
      <w:divBdr>
        <w:top w:val="none" w:sz="0" w:space="0" w:color="auto"/>
        <w:left w:val="none" w:sz="0" w:space="0" w:color="auto"/>
        <w:bottom w:val="none" w:sz="0" w:space="0" w:color="auto"/>
        <w:right w:val="none" w:sz="0" w:space="0" w:color="auto"/>
      </w:divBdr>
      <w:divsChild>
        <w:div w:id="386342753">
          <w:marLeft w:val="0"/>
          <w:marRight w:val="0"/>
          <w:marTop w:val="0"/>
          <w:marBottom w:val="0"/>
          <w:divBdr>
            <w:top w:val="none" w:sz="0" w:space="0" w:color="auto"/>
            <w:left w:val="none" w:sz="0" w:space="0" w:color="auto"/>
            <w:bottom w:val="none" w:sz="0" w:space="0" w:color="auto"/>
            <w:right w:val="none" w:sz="0" w:space="0" w:color="auto"/>
          </w:divBdr>
          <w:divsChild>
            <w:div w:id="279457199">
              <w:marLeft w:val="0"/>
              <w:marRight w:val="0"/>
              <w:marTop w:val="0"/>
              <w:marBottom w:val="0"/>
              <w:divBdr>
                <w:top w:val="none" w:sz="0" w:space="0" w:color="auto"/>
                <w:left w:val="none" w:sz="0" w:space="0" w:color="auto"/>
                <w:bottom w:val="none" w:sz="0" w:space="0" w:color="auto"/>
                <w:right w:val="none" w:sz="0" w:space="0" w:color="auto"/>
              </w:divBdr>
              <w:divsChild>
                <w:div w:id="12548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2/28/us/politics/28health.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google.com/intl/en/privacypolicy.html" TargetMode="External"/><Relationship Id="rId4" Type="http://schemas.openxmlformats.org/officeDocument/2006/relationships/settings" Target="settings.xml"/><Relationship Id="rId9" Type="http://schemas.openxmlformats.org/officeDocument/2006/relationships/hyperlink" Target="http://psycnet.apa.org/doi/10.1177/001391659402600305" TargetMode="External"/><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Verovšek, Špela</dc:creator>
  <cp:lastModifiedBy>Verovšek, Špela</cp:lastModifiedBy>
  <cp:revision>2</cp:revision>
  <dcterms:created xsi:type="dcterms:W3CDTF">2018-09-12T06:38:00Z</dcterms:created>
  <dcterms:modified xsi:type="dcterms:W3CDTF">2018-09-12T06:38:00Z</dcterms:modified>
</cp:coreProperties>
</file>